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87E" w:rsidRPr="002900EF" w:rsidRDefault="00E9787E" w:rsidP="00E43320">
      <w:pPr>
        <w:jc w:val="center"/>
        <w:rPr>
          <w:rFonts w:ascii="Times New Roman" w:hAnsi="Times New Roman" w:cs="Times New Roman"/>
          <w:b/>
          <w:sz w:val="24"/>
          <w:szCs w:val="24"/>
        </w:rPr>
      </w:pPr>
      <w:bookmarkStart w:id="0" w:name="_GoBack"/>
      <w:bookmarkEnd w:id="0"/>
    </w:p>
    <w:p w:rsidR="004D27AF" w:rsidRPr="002900EF" w:rsidRDefault="00E43320" w:rsidP="00E43320">
      <w:pPr>
        <w:jc w:val="center"/>
        <w:rPr>
          <w:rFonts w:ascii="Times New Roman" w:hAnsi="Times New Roman" w:cs="Times New Roman"/>
          <w:b/>
          <w:sz w:val="24"/>
          <w:szCs w:val="24"/>
        </w:rPr>
      </w:pPr>
      <w:r w:rsidRPr="002900EF">
        <w:rPr>
          <w:rFonts w:ascii="Times New Roman" w:hAnsi="Times New Roman" w:cs="Times New Roman"/>
          <w:b/>
          <w:sz w:val="24"/>
          <w:szCs w:val="24"/>
        </w:rPr>
        <w:t>Articolo 1</w:t>
      </w:r>
    </w:p>
    <w:p w:rsidR="00E43320" w:rsidRPr="002900EF" w:rsidRDefault="00E43320" w:rsidP="00E43320">
      <w:pPr>
        <w:jc w:val="center"/>
        <w:rPr>
          <w:rFonts w:ascii="Times New Roman" w:hAnsi="Times New Roman" w:cs="Times New Roman"/>
          <w:b/>
          <w:sz w:val="24"/>
          <w:szCs w:val="24"/>
        </w:rPr>
      </w:pPr>
      <w:r w:rsidRPr="002900EF">
        <w:rPr>
          <w:rFonts w:ascii="Times New Roman" w:hAnsi="Times New Roman" w:cs="Times New Roman"/>
          <w:b/>
          <w:sz w:val="24"/>
          <w:szCs w:val="24"/>
        </w:rPr>
        <w:t>La corruzione</w:t>
      </w:r>
    </w:p>
    <w:p w:rsidR="003F6A47" w:rsidRPr="00A10F5B" w:rsidRDefault="00EB6AE6" w:rsidP="00AB6591">
      <w:pPr>
        <w:pStyle w:val="Paragrafoelenco"/>
        <w:numPr>
          <w:ilvl w:val="0"/>
          <w:numId w:val="16"/>
        </w:numPr>
        <w:jc w:val="both"/>
      </w:pPr>
      <w:r w:rsidRPr="00A10F5B">
        <w:t xml:space="preserve">Il concetto di </w:t>
      </w:r>
      <w:r w:rsidR="00E43320" w:rsidRPr="00A10F5B">
        <w:t xml:space="preserve">corruzione </w:t>
      </w:r>
      <w:r w:rsidR="00D74620" w:rsidRPr="00A10F5B">
        <w:t>deve essere inteso in senso lato,</w:t>
      </w:r>
      <w:r w:rsidR="00E43320" w:rsidRPr="00A10F5B">
        <w:t xml:space="preserve"> comprensivo delle varie situazioni in cui, nel corso dell’attività amministrativa, si riscontri l’abuso da parte di un soggetto del potere a lui affidato al fine di ottenere vantaggi privati. </w:t>
      </w:r>
    </w:p>
    <w:p w:rsidR="00E43320" w:rsidRPr="00A10F5B" w:rsidRDefault="00E43320" w:rsidP="00AB6591">
      <w:pPr>
        <w:pStyle w:val="Paragrafoelenco"/>
        <w:numPr>
          <w:ilvl w:val="0"/>
          <w:numId w:val="16"/>
        </w:numPr>
        <w:jc w:val="both"/>
      </w:pPr>
      <w:r w:rsidRPr="00A10F5B">
        <w:t xml:space="preserve">Le situazioni </w:t>
      </w:r>
      <w:r w:rsidR="0078715F" w:rsidRPr="00A10F5B">
        <w:t xml:space="preserve">corruttive </w:t>
      </w:r>
      <w:r w:rsidRPr="00A10F5B">
        <w:t>r</w:t>
      </w:r>
      <w:r w:rsidR="006A2309" w:rsidRPr="00A10F5B">
        <w:t xml:space="preserve">ilevanti sono </w:t>
      </w:r>
      <w:r w:rsidRPr="00A10F5B">
        <w:t>evidentemente più ampie della fattispecie penalistica (artt. 318, 319 e 319 ter, c. p.) e sono tali da comprendere non solo l’intera gamma dei delitti contro la pubblica Amministrazione disciplinati nel Titolo II, capo I del Codice penale, ma anche le situazioni in cui – a prescindere dalla rilevanza penale – venga in evidenza un malfunzionamento dell’Amministrazione stessa</w:t>
      </w:r>
      <w:r w:rsidR="00943977" w:rsidRPr="00A10F5B">
        <w:t xml:space="preserve"> </w:t>
      </w:r>
      <w:r w:rsidRPr="00A10F5B">
        <w:t>a causa dell’uso a fini privati delle funzioni attribuite</w:t>
      </w:r>
      <w:r w:rsidR="00943977" w:rsidRPr="00A10F5B">
        <w:t xml:space="preserve"> (circ. 1/3 del D.F.P.)</w:t>
      </w:r>
      <w:r w:rsidR="00D74620" w:rsidRPr="00A10F5B">
        <w:t xml:space="preserve">, ovvero l’inquinamento dell’azione amministrativa ab </w:t>
      </w:r>
      <w:proofErr w:type="spellStart"/>
      <w:r w:rsidR="00D74620" w:rsidRPr="00A10F5B">
        <w:t>externo</w:t>
      </w:r>
      <w:proofErr w:type="spellEnd"/>
      <w:r w:rsidR="00D74620" w:rsidRPr="00A10F5B">
        <w:t>, sia che tale azione abbia successo, sia nel caso in cui rimanga a livello di tentativo.</w:t>
      </w:r>
    </w:p>
    <w:p w:rsidR="003F6C6F" w:rsidRPr="00A10F5B" w:rsidRDefault="003F6C6F" w:rsidP="003F6C6F">
      <w:pPr>
        <w:pStyle w:val="Paragrafoelenco"/>
        <w:jc w:val="both"/>
      </w:pPr>
    </w:p>
    <w:p w:rsidR="00D7288C" w:rsidRPr="00A10F5B" w:rsidRDefault="00D7288C" w:rsidP="00D7288C">
      <w:pPr>
        <w:jc w:val="center"/>
        <w:rPr>
          <w:rFonts w:ascii="Times New Roman" w:hAnsi="Times New Roman" w:cs="Times New Roman"/>
          <w:sz w:val="24"/>
          <w:szCs w:val="24"/>
        </w:rPr>
      </w:pPr>
    </w:p>
    <w:p w:rsidR="00D7288C" w:rsidRPr="00A10F5B" w:rsidRDefault="00D7288C" w:rsidP="00D7288C">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2</w:t>
      </w:r>
    </w:p>
    <w:p w:rsidR="00D7288C" w:rsidRPr="00A10F5B" w:rsidRDefault="00D7288C" w:rsidP="00D7288C">
      <w:pPr>
        <w:spacing w:line="240" w:lineRule="auto"/>
        <w:jc w:val="center"/>
        <w:rPr>
          <w:rFonts w:ascii="Times New Roman" w:hAnsi="Times New Roman" w:cs="Times New Roman"/>
          <w:sz w:val="24"/>
          <w:szCs w:val="24"/>
        </w:rPr>
      </w:pPr>
      <w:r w:rsidRPr="00A10F5B">
        <w:rPr>
          <w:rFonts w:ascii="Times New Roman" w:hAnsi="Times New Roman" w:cs="Times New Roman"/>
          <w:b/>
          <w:sz w:val="24"/>
          <w:szCs w:val="24"/>
        </w:rPr>
        <w:t>Il Piano Triennale di Prevenzione della Corruzione (P.T.</w:t>
      </w:r>
      <w:r w:rsidR="007D73F8" w:rsidRPr="00A10F5B">
        <w:rPr>
          <w:rFonts w:ascii="Times New Roman" w:hAnsi="Times New Roman" w:cs="Times New Roman"/>
          <w:b/>
          <w:sz w:val="24"/>
          <w:szCs w:val="24"/>
        </w:rPr>
        <w:t>P</w:t>
      </w:r>
      <w:r w:rsidRPr="00A10F5B">
        <w:rPr>
          <w:rFonts w:ascii="Times New Roman" w:hAnsi="Times New Roman" w:cs="Times New Roman"/>
          <w:b/>
          <w:sz w:val="24"/>
          <w:szCs w:val="24"/>
        </w:rPr>
        <w:t>.C.)</w:t>
      </w:r>
      <w:r w:rsidR="007D73F8" w:rsidRPr="00A10F5B">
        <w:rPr>
          <w:rFonts w:ascii="Times New Roman" w:hAnsi="Times New Roman" w:cs="Times New Roman"/>
          <w:b/>
          <w:sz w:val="24"/>
          <w:szCs w:val="24"/>
        </w:rPr>
        <w:t xml:space="preserve"> ed il processo della sua elaborazione</w:t>
      </w:r>
    </w:p>
    <w:p w:rsidR="00584D87" w:rsidRPr="00A10F5B" w:rsidRDefault="00943977" w:rsidP="00AB6591">
      <w:pPr>
        <w:pStyle w:val="Paragrafoelenco"/>
        <w:numPr>
          <w:ilvl w:val="0"/>
          <w:numId w:val="17"/>
        </w:numPr>
        <w:jc w:val="both"/>
      </w:pPr>
      <w:r w:rsidRPr="00A10F5B">
        <w:t xml:space="preserve">Il P.T.P.C. </w:t>
      </w:r>
      <w:r w:rsidR="003F6A47" w:rsidRPr="00A10F5B">
        <w:t>è</w:t>
      </w:r>
      <w:r w:rsidRPr="00A10F5B">
        <w:t xml:space="preserve"> lo strumento </w:t>
      </w:r>
      <w:r w:rsidR="003F6A47" w:rsidRPr="00A10F5B">
        <w:t>con</w:t>
      </w:r>
      <w:r w:rsidRPr="00A10F5B">
        <w:t xml:space="preserve"> il quale l’Amministrazione </w:t>
      </w:r>
      <w:r w:rsidR="00812F40" w:rsidRPr="00A10F5B">
        <w:t>definisce</w:t>
      </w:r>
      <w:r w:rsidRPr="00A10F5B">
        <w:t xml:space="preserve"> un “processo”</w:t>
      </w:r>
      <w:r w:rsidR="003F6A47" w:rsidRPr="00A10F5B">
        <w:t>,</w:t>
      </w:r>
      <w:r w:rsidRPr="00A10F5B">
        <w:t xml:space="preserve"> articolato in fasi tra loro collegate </w:t>
      </w:r>
      <w:r w:rsidR="00812F40" w:rsidRPr="00A10F5B">
        <w:t>per</w:t>
      </w:r>
      <w:r w:rsidRPr="00A10F5B">
        <w:t xml:space="preserve"> una strategia di prevenzione del fenomeno</w:t>
      </w:r>
      <w:r w:rsidR="006A2309" w:rsidRPr="00A10F5B">
        <w:t xml:space="preserve"> corruttivo</w:t>
      </w:r>
      <w:r w:rsidRPr="00A10F5B">
        <w:t xml:space="preserve">. </w:t>
      </w:r>
      <w:r w:rsidR="006A2309" w:rsidRPr="00A10F5B">
        <w:t xml:space="preserve">Tale processo </w:t>
      </w:r>
      <w:r w:rsidR="003F6A47" w:rsidRPr="00A10F5B">
        <w:t xml:space="preserve">inizia con </w:t>
      </w:r>
      <w:r w:rsidRPr="00A10F5B">
        <w:t>una p</w:t>
      </w:r>
      <w:r w:rsidR="005F62A7" w:rsidRPr="00A10F5B">
        <w:t xml:space="preserve">reliminare analisi </w:t>
      </w:r>
      <w:r w:rsidR="003F6A47" w:rsidRPr="00A10F5B">
        <w:t>del</w:t>
      </w:r>
      <w:r w:rsidR="00584D87" w:rsidRPr="00A10F5B">
        <w:t xml:space="preserve">l’organizzazione, </w:t>
      </w:r>
      <w:r w:rsidR="003F6A47" w:rsidRPr="00A10F5B">
        <w:t>del</w:t>
      </w:r>
      <w:r w:rsidR="00584D87" w:rsidRPr="00A10F5B">
        <w:t xml:space="preserve">le sue regole e </w:t>
      </w:r>
      <w:r w:rsidR="003F6A47" w:rsidRPr="00A10F5B">
        <w:t>del</w:t>
      </w:r>
      <w:r w:rsidR="00584D87" w:rsidRPr="00A10F5B">
        <w:t xml:space="preserve">le sue prassi di funzionamento in termini di “possibile esposizione” al fenomeno </w:t>
      </w:r>
      <w:r w:rsidR="006A2309" w:rsidRPr="00A10F5B">
        <w:t>stesso</w:t>
      </w:r>
      <w:r w:rsidR="00584D87" w:rsidRPr="00A10F5B">
        <w:t>.</w:t>
      </w:r>
      <w:r w:rsidR="00812F40" w:rsidRPr="00A10F5B">
        <w:t xml:space="preserve"> Successivamente viene formulato un programma,</w:t>
      </w:r>
      <w:r w:rsidR="00584D87" w:rsidRPr="00A10F5B">
        <w:t xml:space="preserve"> ricostruendo il sistema dei processi organizzativi, con particolare attenzione alla struttura dei controlli ed alle “aree sensibili”</w:t>
      </w:r>
      <w:r w:rsidR="003F6A47" w:rsidRPr="00A10F5B">
        <w:t>,</w:t>
      </w:r>
      <w:r w:rsidR="00584D87" w:rsidRPr="00A10F5B">
        <w:t xml:space="preserve"> nel cui ambito possono, anche solo in via teorica, verificarsi episodi di corruzione (PNA all.1, A. 1)</w:t>
      </w:r>
      <w:r w:rsidR="00B6258E" w:rsidRPr="00A10F5B">
        <w:t>.</w:t>
      </w:r>
    </w:p>
    <w:p w:rsidR="00943977" w:rsidRPr="00A10F5B" w:rsidRDefault="006A2309" w:rsidP="00AB6591">
      <w:pPr>
        <w:pStyle w:val="Paragrafoelenco"/>
        <w:numPr>
          <w:ilvl w:val="0"/>
          <w:numId w:val="17"/>
        </w:numPr>
        <w:jc w:val="both"/>
      </w:pPr>
      <w:r w:rsidRPr="00A10F5B">
        <w:t>Con</w:t>
      </w:r>
      <w:r w:rsidR="00584D87" w:rsidRPr="00A10F5B">
        <w:t xml:space="preserve"> la predisposizione del P.T.P.C. l’Amministrazione </w:t>
      </w:r>
      <w:r w:rsidR="003F6A47" w:rsidRPr="00A10F5B">
        <w:t>imposta una serie</w:t>
      </w:r>
      <w:r w:rsidR="00B6258E" w:rsidRPr="00A10F5B">
        <w:t xml:space="preserve"> </w:t>
      </w:r>
      <w:r w:rsidR="003F6A47" w:rsidRPr="00A10F5B">
        <w:t>di</w:t>
      </w:r>
      <w:r w:rsidR="00B6258E" w:rsidRPr="00A10F5B">
        <w:t xml:space="preserve"> azioni ponderate e coerenti</w:t>
      </w:r>
      <w:r w:rsidR="00D93B61" w:rsidRPr="00A10F5B">
        <w:t>, in grado di</w:t>
      </w:r>
      <w:r w:rsidR="00B6258E" w:rsidRPr="00A10F5B">
        <w:t xml:space="preserve"> ridurre significativamente il rischio di comportamenti corrotti. Ciò implica necessariamente un</w:t>
      </w:r>
      <w:r w:rsidR="005F62A7" w:rsidRPr="00A10F5B">
        <w:t>a</w:t>
      </w:r>
      <w:r w:rsidR="00B6258E" w:rsidRPr="00A10F5B">
        <w:t xml:space="preserve"> valutazione probabilistica di tale rischiosità e l’adozione di un sistema di gestione del rischio medesimo.</w:t>
      </w:r>
    </w:p>
    <w:p w:rsidR="00D93B61" w:rsidRPr="00A10F5B" w:rsidRDefault="00D93B61" w:rsidP="00AB6591">
      <w:pPr>
        <w:pStyle w:val="Paragrafoelenco"/>
        <w:numPr>
          <w:ilvl w:val="0"/>
          <w:numId w:val="17"/>
        </w:numPr>
        <w:jc w:val="both"/>
      </w:pPr>
      <w:r w:rsidRPr="00A10F5B">
        <w:t xml:space="preserve">Il P.T.P.C. </w:t>
      </w:r>
      <w:r w:rsidR="00B6258E" w:rsidRPr="00A10F5B">
        <w:t xml:space="preserve">è un programma di attività, </w:t>
      </w:r>
      <w:r w:rsidR="003F6A47" w:rsidRPr="00A10F5B">
        <w:t xml:space="preserve">che </w:t>
      </w:r>
      <w:r w:rsidR="00B6258E" w:rsidRPr="00A10F5B">
        <w:t>indica</w:t>
      </w:r>
      <w:r w:rsidR="003F6A47" w:rsidRPr="00A10F5B">
        <w:t xml:space="preserve"> le</w:t>
      </w:r>
      <w:r w:rsidR="00B6258E" w:rsidRPr="00A10F5B">
        <w:t xml:space="preserve"> aree a rischio</w:t>
      </w:r>
      <w:r w:rsidR="003F6A47" w:rsidRPr="00A10F5B">
        <w:t>, i</w:t>
      </w:r>
      <w:r w:rsidR="00B6258E" w:rsidRPr="00A10F5B">
        <w:t xml:space="preserve"> rischi specifici, le misure da </w:t>
      </w:r>
      <w:r w:rsidR="00812F40" w:rsidRPr="00A10F5B">
        <w:t xml:space="preserve">attuare </w:t>
      </w:r>
      <w:r w:rsidR="00B6258E" w:rsidRPr="00A10F5B">
        <w:t xml:space="preserve">in relazione al livello di pericolosità dei </w:t>
      </w:r>
      <w:r w:rsidRPr="00A10F5B">
        <w:t>vari possibili rischi</w:t>
      </w:r>
      <w:r w:rsidR="00B6258E" w:rsidRPr="00A10F5B">
        <w:t>,</w:t>
      </w:r>
      <w:r w:rsidR="00812F40" w:rsidRPr="00A10F5B">
        <w:t xml:space="preserve"> considerando</w:t>
      </w:r>
      <w:r w:rsidR="00B6258E" w:rsidRPr="00A10F5B">
        <w:t xml:space="preserve"> i responsabili </w:t>
      </w:r>
      <w:r w:rsidR="00812F40" w:rsidRPr="00A10F5B">
        <w:t>del</w:t>
      </w:r>
      <w:r w:rsidR="00B6258E" w:rsidRPr="00A10F5B">
        <w:t>l’applicazione di ciascuna misura e i tempi.</w:t>
      </w:r>
    </w:p>
    <w:p w:rsidR="005621D5" w:rsidRPr="00A10F5B" w:rsidRDefault="00B6258E" w:rsidP="00AB6591">
      <w:pPr>
        <w:pStyle w:val="Paragrafoelenco"/>
        <w:numPr>
          <w:ilvl w:val="0"/>
          <w:numId w:val="17"/>
        </w:numPr>
        <w:jc w:val="both"/>
      </w:pPr>
      <w:r w:rsidRPr="00A10F5B">
        <w:t xml:space="preserve">Il P.T.P.C. non è un documento di studio o di indagine, ma uno strumento </w:t>
      </w:r>
      <w:r w:rsidR="00D93B61" w:rsidRPr="00A10F5B">
        <w:t>atto ad</w:t>
      </w:r>
      <w:r w:rsidRPr="00A10F5B">
        <w:t xml:space="preserve"> individua</w:t>
      </w:r>
      <w:r w:rsidR="00D93B61" w:rsidRPr="00A10F5B">
        <w:t>r</w:t>
      </w:r>
      <w:r w:rsidRPr="00A10F5B">
        <w:t xml:space="preserve">e misure concrete, da realizzare con certezza e da vigilare </w:t>
      </w:r>
      <w:r w:rsidR="00D93B61" w:rsidRPr="00A10F5B">
        <w:t>per conseguire un’efficace prevenzione della</w:t>
      </w:r>
      <w:r w:rsidR="005F62A7" w:rsidRPr="00A10F5B">
        <w:t xml:space="preserve"> corruzione. (idem c. s.).</w:t>
      </w:r>
    </w:p>
    <w:p w:rsidR="007D73F8" w:rsidRPr="00A10F5B" w:rsidRDefault="007D73F8" w:rsidP="00AB6591">
      <w:pPr>
        <w:pStyle w:val="Paragrafoelenco"/>
        <w:numPr>
          <w:ilvl w:val="0"/>
          <w:numId w:val="17"/>
        </w:numPr>
        <w:jc w:val="both"/>
      </w:pPr>
      <w:r w:rsidRPr="00A10F5B">
        <w:t xml:space="preserve">Bisogna elaborare un sistema organico di azioni e misure, idoneo a prevenire il rischio corruttivo nell’ambito di tutti i processi dell’Ente, la cui </w:t>
      </w:r>
      <w:proofErr w:type="spellStart"/>
      <w:r w:rsidRPr="00A10F5B">
        <w:t>mission</w:t>
      </w:r>
      <w:proofErr w:type="spellEnd"/>
      <w:r w:rsidRPr="00A10F5B">
        <w:t xml:space="preserve"> istituzionale affonda le radici proprio nelle politiche dell’anticorruzione.</w:t>
      </w:r>
    </w:p>
    <w:p w:rsidR="008B0B3B" w:rsidRPr="00A10F5B" w:rsidRDefault="008B0B3B" w:rsidP="00AB6591">
      <w:pPr>
        <w:pStyle w:val="Paragrafoelenco"/>
        <w:numPr>
          <w:ilvl w:val="0"/>
          <w:numId w:val="17"/>
        </w:numPr>
        <w:jc w:val="both"/>
      </w:pPr>
      <w:r w:rsidRPr="00A10F5B">
        <w:t>L’elaborazione consiste in tre macro fasi: l’analisi del contesto, sia interno che esterno, la valutazione del rischio (identificazione, analisi e ponderazione) e trattamento del rischio stesso</w:t>
      </w:r>
      <w:r w:rsidR="001D56F5" w:rsidRPr="00A10F5B">
        <w:t xml:space="preserve"> (</w:t>
      </w:r>
      <w:r w:rsidRPr="00A10F5B">
        <w:t>identificazione e programmazione delle misure di prevenzione).</w:t>
      </w:r>
    </w:p>
    <w:p w:rsidR="008B0B3B" w:rsidRPr="00A10F5B" w:rsidRDefault="008B0B3B" w:rsidP="00AB6591">
      <w:pPr>
        <w:pStyle w:val="Paragrafoelenco"/>
        <w:numPr>
          <w:ilvl w:val="0"/>
          <w:numId w:val="17"/>
        </w:numPr>
        <w:jc w:val="both"/>
      </w:pPr>
      <w:r w:rsidRPr="00A10F5B">
        <w:lastRenderedPageBreak/>
        <w:t>Si deve seguire il criterio</w:t>
      </w:r>
      <w:r w:rsidR="001D56F5" w:rsidRPr="00A10F5B">
        <w:t xml:space="preserve"> </w:t>
      </w:r>
      <w:r w:rsidRPr="00A10F5B">
        <w:t>della massima analiticità</w:t>
      </w:r>
      <w:r w:rsidR="001D56F5" w:rsidRPr="00A10F5B">
        <w:t>, scomponendo i vari processi negli obiettivi - strategici o ordinari - di interesse.</w:t>
      </w:r>
    </w:p>
    <w:p w:rsidR="001D56F5" w:rsidRPr="00A10F5B" w:rsidRDefault="001D56F5" w:rsidP="00AB6591">
      <w:pPr>
        <w:pStyle w:val="Paragrafoelenco"/>
        <w:numPr>
          <w:ilvl w:val="0"/>
          <w:numId w:val="17"/>
        </w:numPr>
        <w:jc w:val="both"/>
      </w:pPr>
      <w:r w:rsidRPr="00A10F5B">
        <w:t>L’aspetto più importante è il riferimento al contesto esterno, allo scopo di contestualizzare il rischio corruttivo dell’Amministrazione all’ambito in cui la stessa opera, evidenziando come le caratteristiche dell’ambiente nel quale l’Ente opera possano favorire il verificarsi di eventi corruttivi al proprio interno.</w:t>
      </w:r>
    </w:p>
    <w:p w:rsidR="001D56F5" w:rsidRPr="00A10F5B" w:rsidRDefault="001D56F5" w:rsidP="00AB6591">
      <w:pPr>
        <w:pStyle w:val="Paragrafoelenco"/>
        <w:numPr>
          <w:ilvl w:val="0"/>
          <w:numId w:val="17"/>
        </w:numPr>
        <w:jc w:val="both"/>
      </w:pPr>
      <w:r w:rsidRPr="00A10F5B">
        <w:t>Bisogna analizzare le cause dei rischi stessi, classificando, nel loro complesso, le categorie di rischio dell’Amministrazione.</w:t>
      </w:r>
    </w:p>
    <w:p w:rsidR="0076376D" w:rsidRPr="00A10F5B" w:rsidRDefault="0076376D" w:rsidP="00AB6591">
      <w:pPr>
        <w:pStyle w:val="Paragrafoelenco"/>
        <w:numPr>
          <w:ilvl w:val="0"/>
          <w:numId w:val="17"/>
        </w:numPr>
        <w:jc w:val="both"/>
      </w:pPr>
      <w:r w:rsidRPr="00A10F5B">
        <w:t xml:space="preserve">Con l’apposita scheda </w:t>
      </w:r>
      <w:r w:rsidR="002F131E" w:rsidRPr="00A10F5B">
        <w:t xml:space="preserve">(allegato 5 al PNA 2013 </w:t>
      </w:r>
      <w:r w:rsidRPr="00A10F5B">
        <w:t xml:space="preserve">bisogna definire il contesto ambientale in relazione </w:t>
      </w:r>
      <w:r w:rsidR="00EA0369" w:rsidRPr="00A10F5B">
        <w:t xml:space="preserve">sia </w:t>
      </w:r>
      <w:r w:rsidRPr="00A10F5B">
        <w:t>alla probabilità che si verifichi uno specifico evento corru</w:t>
      </w:r>
      <w:r w:rsidR="00EA0369" w:rsidRPr="00A10F5B">
        <w:t>ttivo, sia all’impatto che</w:t>
      </w:r>
      <w:r w:rsidR="002F131E" w:rsidRPr="00A10F5B">
        <w:t>,</w:t>
      </w:r>
      <w:r w:rsidR="00EA0369" w:rsidRPr="00A10F5B">
        <w:t xml:space="preserve"> verificatosi tale evento, si determini a danno dell’Amministrazione (effetti economici, di reputazione, di credibilità istituzionale, ecc.) e degli </w:t>
      </w:r>
      <w:proofErr w:type="spellStart"/>
      <w:r w:rsidR="00EA0369" w:rsidRPr="00A10F5B">
        <w:t>stakeholders</w:t>
      </w:r>
      <w:proofErr w:type="spellEnd"/>
      <w:r w:rsidR="00EA0369" w:rsidRPr="00A10F5B">
        <w:t xml:space="preserve"> (cittadini, utenti, imprese, mercato, sistema Paese). Il rischio, quindi, è uguale </w:t>
      </w:r>
      <w:r w:rsidR="00EB6AE6" w:rsidRPr="00A10F5B">
        <w:t xml:space="preserve">ai punti </w:t>
      </w:r>
      <w:r w:rsidR="002F131E" w:rsidRPr="00A10F5B">
        <w:t xml:space="preserve">che evidenziano </w:t>
      </w:r>
      <w:r w:rsidR="00EB6AE6" w:rsidRPr="00A10F5B">
        <w:t>la probabilità dell’evento moltiplicati per quelli del relativo impatto. Il risultato può essere basso (fino a 9 punti), medio (fino a 15), alto (oltre i 15).</w:t>
      </w:r>
    </w:p>
    <w:p w:rsidR="008B0B3B" w:rsidRPr="00A10F5B" w:rsidRDefault="008B0B3B" w:rsidP="00AD5AB3">
      <w:pPr>
        <w:spacing w:line="240" w:lineRule="auto"/>
        <w:jc w:val="center"/>
        <w:rPr>
          <w:rFonts w:ascii="Times New Roman" w:hAnsi="Times New Roman" w:cs="Times New Roman"/>
          <w:b/>
          <w:sz w:val="24"/>
          <w:szCs w:val="24"/>
        </w:rPr>
      </w:pPr>
    </w:p>
    <w:p w:rsidR="008B0B3B" w:rsidRPr="00A10F5B" w:rsidRDefault="008B0B3B" w:rsidP="00AD5AB3">
      <w:pPr>
        <w:spacing w:line="240" w:lineRule="auto"/>
        <w:jc w:val="center"/>
        <w:rPr>
          <w:rFonts w:ascii="Times New Roman" w:hAnsi="Times New Roman" w:cs="Times New Roman"/>
          <w:b/>
          <w:sz w:val="24"/>
          <w:szCs w:val="24"/>
        </w:rPr>
      </w:pPr>
    </w:p>
    <w:p w:rsidR="007D73F8" w:rsidRPr="00A10F5B" w:rsidRDefault="007D73F8" w:rsidP="00AD5AB3">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3</w:t>
      </w:r>
    </w:p>
    <w:p w:rsidR="005621D5" w:rsidRPr="00A10F5B" w:rsidRDefault="006D45FF" w:rsidP="00AD5AB3">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Gli obiettivi</w:t>
      </w:r>
      <w:r w:rsidR="005621D5" w:rsidRPr="00A10F5B">
        <w:rPr>
          <w:rFonts w:ascii="Times New Roman" w:hAnsi="Times New Roman" w:cs="Times New Roman"/>
          <w:b/>
          <w:sz w:val="24"/>
          <w:szCs w:val="24"/>
        </w:rPr>
        <w:t xml:space="preserve"> d</w:t>
      </w:r>
      <w:r w:rsidRPr="00A10F5B">
        <w:rPr>
          <w:rFonts w:ascii="Times New Roman" w:hAnsi="Times New Roman" w:cs="Times New Roman"/>
          <w:b/>
          <w:sz w:val="24"/>
          <w:szCs w:val="24"/>
        </w:rPr>
        <w:t>ella</w:t>
      </w:r>
      <w:r w:rsidR="005621D5" w:rsidRPr="00A10F5B">
        <w:rPr>
          <w:rFonts w:ascii="Times New Roman" w:hAnsi="Times New Roman" w:cs="Times New Roman"/>
          <w:b/>
          <w:sz w:val="24"/>
          <w:szCs w:val="24"/>
        </w:rPr>
        <w:t xml:space="preserve"> prevenzione</w:t>
      </w:r>
      <w:r w:rsidRPr="00A10F5B">
        <w:rPr>
          <w:rFonts w:ascii="Times New Roman" w:hAnsi="Times New Roman" w:cs="Times New Roman"/>
          <w:b/>
          <w:sz w:val="24"/>
          <w:szCs w:val="24"/>
        </w:rPr>
        <w:t xml:space="preserve"> della corruzione</w:t>
      </w:r>
    </w:p>
    <w:p w:rsidR="009074F0" w:rsidRPr="00A10F5B" w:rsidRDefault="00ED6101" w:rsidP="00AB6591">
      <w:pPr>
        <w:pStyle w:val="Paragrafoelenco"/>
        <w:numPr>
          <w:ilvl w:val="0"/>
          <w:numId w:val="18"/>
        </w:numPr>
        <w:jc w:val="both"/>
      </w:pPr>
      <w:r w:rsidRPr="00A10F5B">
        <w:t>Nell’attuazione delle strategie di prevenzione bisogna</w:t>
      </w:r>
      <w:r w:rsidR="0053579B" w:rsidRPr="00A10F5B">
        <w:t xml:space="preserve"> perseguire tre obiettivi principali</w:t>
      </w:r>
      <w:r w:rsidRPr="00A10F5B">
        <w:t xml:space="preserve">: </w:t>
      </w:r>
    </w:p>
    <w:p w:rsidR="009074F0" w:rsidRPr="00A10F5B" w:rsidRDefault="00E51D2E" w:rsidP="00AB6591">
      <w:pPr>
        <w:pStyle w:val="Paragrafoelenco"/>
        <w:numPr>
          <w:ilvl w:val="0"/>
          <w:numId w:val="60"/>
        </w:numPr>
        <w:jc w:val="both"/>
      </w:pPr>
      <w:r w:rsidRPr="00A10F5B">
        <w:t xml:space="preserve">ridurre le opportunità che si manifestino casi di corruzione; </w:t>
      </w:r>
    </w:p>
    <w:p w:rsidR="009074F0" w:rsidRPr="00A10F5B" w:rsidRDefault="00E51D2E" w:rsidP="00AB6591">
      <w:pPr>
        <w:pStyle w:val="Paragrafoelenco"/>
        <w:numPr>
          <w:ilvl w:val="0"/>
          <w:numId w:val="60"/>
        </w:numPr>
        <w:jc w:val="both"/>
      </w:pPr>
      <w:r w:rsidRPr="00A10F5B">
        <w:t>aumentare la capacità di scoprire</w:t>
      </w:r>
      <w:r w:rsidR="00812F40" w:rsidRPr="00A10F5B">
        <w:t xml:space="preserve"> i </w:t>
      </w:r>
      <w:r w:rsidRPr="00A10F5B">
        <w:t xml:space="preserve">casi </w:t>
      </w:r>
      <w:r w:rsidR="00812F40" w:rsidRPr="00A10F5B">
        <w:t>predetti</w:t>
      </w:r>
      <w:r w:rsidRPr="00A10F5B">
        <w:t xml:space="preserve">; </w:t>
      </w:r>
    </w:p>
    <w:p w:rsidR="009074F0" w:rsidRPr="00A10F5B" w:rsidRDefault="00E51D2E" w:rsidP="00AB6591">
      <w:pPr>
        <w:pStyle w:val="Paragrafoelenco"/>
        <w:numPr>
          <w:ilvl w:val="0"/>
          <w:numId w:val="60"/>
        </w:numPr>
        <w:jc w:val="both"/>
      </w:pPr>
      <w:r w:rsidRPr="00A10F5B">
        <w:t xml:space="preserve">creare un contesto sfavorevole alla corruzione. </w:t>
      </w:r>
    </w:p>
    <w:p w:rsidR="00ED6101" w:rsidRPr="00A10F5B" w:rsidRDefault="006A2309" w:rsidP="00AB6591">
      <w:pPr>
        <w:pStyle w:val="Paragrafoelenco"/>
        <w:numPr>
          <w:ilvl w:val="0"/>
          <w:numId w:val="18"/>
        </w:numPr>
        <w:jc w:val="both"/>
      </w:pPr>
      <w:r w:rsidRPr="00A10F5B">
        <w:t xml:space="preserve">Gli </w:t>
      </w:r>
      <w:r w:rsidR="00E51D2E" w:rsidRPr="00A10F5B">
        <w:t xml:space="preserve">obiettivi </w:t>
      </w:r>
      <w:r w:rsidRPr="00A10F5B">
        <w:t xml:space="preserve">di cui al precedente comma </w:t>
      </w:r>
      <w:r w:rsidR="00E51D2E" w:rsidRPr="00A10F5B">
        <w:t>devono ess</w:t>
      </w:r>
      <w:r w:rsidR="001D6AF2" w:rsidRPr="00A10F5B">
        <w:t>e</w:t>
      </w:r>
      <w:r w:rsidR="00E51D2E" w:rsidRPr="00A10F5B">
        <w:t xml:space="preserve">re perseguiti </w:t>
      </w:r>
      <w:r w:rsidR="00ED6101" w:rsidRPr="00A10F5B">
        <w:t>attuando le</w:t>
      </w:r>
      <w:r w:rsidR="00E51D2E" w:rsidRPr="00A10F5B">
        <w:t xml:space="preserve"> varie misure</w:t>
      </w:r>
      <w:r w:rsidR="001D6AF2" w:rsidRPr="00A10F5B">
        <w:t xml:space="preserve"> di prevenzione, disciplinate dalla l. 190/2012.</w:t>
      </w:r>
      <w:r w:rsidR="00ED6101" w:rsidRPr="00A10F5B">
        <w:t xml:space="preserve"> Essi</w:t>
      </w:r>
      <w:r w:rsidR="001D6AF2" w:rsidRPr="00A10F5B">
        <w:t xml:space="preserve"> costituiscono finalità di Giunta e, come tali, devono essere inseriti nel Piano della </w:t>
      </w:r>
      <w:r w:rsidR="00AD2410" w:rsidRPr="00A10F5B">
        <w:t xml:space="preserve">performance, quindi nel </w:t>
      </w:r>
      <w:r w:rsidR="001D6AF2" w:rsidRPr="00A10F5B">
        <w:t>P</w:t>
      </w:r>
      <w:r w:rsidR="008463BD" w:rsidRPr="00A10F5B">
        <w:t>EG</w:t>
      </w:r>
      <w:r w:rsidR="001D6AF2" w:rsidRPr="00A10F5B">
        <w:t>.</w:t>
      </w:r>
    </w:p>
    <w:p w:rsidR="0078715F" w:rsidRPr="00A10F5B" w:rsidRDefault="001D6AF2" w:rsidP="00AB6591">
      <w:pPr>
        <w:pStyle w:val="Paragrafoelenco"/>
        <w:numPr>
          <w:ilvl w:val="0"/>
          <w:numId w:val="18"/>
        </w:numPr>
        <w:ind w:left="660"/>
        <w:jc w:val="both"/>
      </w:pPr>
      <w:r w:rsidRPr="00A10F5B">
        <w:t>Tutti i dipendenti dell’Amministrazione sono tenuti a contribuire al conseguimento delle finalità di Giunta di cui al comma</w:t>
      </w:r>
      <w:r w:rsidR="00ED6101" w:rsidRPr="00A10F5B">
        <w:t xml:space="preserve"> 2</w:t>
      </w:r>
      <w:r w:rsidR="0080103C" w:rsidRPr="00A10F5B">
        <w:t>, nel quadro della lotta alla corruzione</w:t>
      </w:r>
      <w:r w:rsidR="006A2309" w:rsidRPr="00A10F5B">
        <w:t>.</w:t>
      </w:r>
      <w:r w:rsidR="0078715F" w:rsidRPr="00A10F5B">
        <w:t xml:space="preserve"> Infatti al processo di elaborazione del Piano partecipano e collaborano tutte le componenti dell’Amministrazione.</w:t>
      </w:r>
    </w:p>
    <w:p w:rsidR="00A30994" w:rsidRPr="00A10F5B" w:rsidRDefault="00A30994" w:rsidP="00AD5AB3">
      <w:pPr>
        <w:pStyle w:val="Paragrafoelenco"/>
        <w:ind w:left="660"/>
        <w:jc w:val="both"/>
      </w:pPr>
    </w:p>
    <w:p w:rsidR="00D7288C" w:rsidRPr="00A10F5B" w:rsidRDefault="00D7288C" w:rsidP="003E111B">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w:t>
      </w:r>
      <w:r w:rsidR="0053579B" w:rsidRPr="00A10F5B">
        <w:rPr>
          <w:rFonts w:ascii="Times New Roman" w:hAnsi="Times New Roman" w:cs="Times New Roman"/>
          <w:b/>
          <w:sz w:val="24"/>
          <w:szCs w:val="24"/>
        </w:rPr>
        <w:t>4</w:t>
      </w:r>
    </w:p>
    <w:p w:rsidR="00D7288C" w:rsidRPr="00A10F5B" w:rsidRDefault="00D7288C" w:rsidP="003E111B">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I soggetti ed i ruoli interessati alla prevenzione della corruzione</w:t>
      </w:r>
    </w:p>
    <w:p w:rsidR="00234145" w:rsidRPr="00A10F5B" w:rsidRDefault="00565239" w:rsidP="00AB6591">
      <w:pPr>
        <w:pStyle w:val="Paragrafoelenco"/>
        <w:numPr>
          <w:ilvl w:val="0"/>
          <w:numId w:val="19"/>
        </w:numPr>
        <w:jc w:val="both"/>
      </w:pPr>
      <w:r w:rsidRPr="00A10F5B">
        <w:t xml:space="preserve">La previsione normativa </w:t>
      </w:r>
      <w:r w:rsidR="00812F40" w:rsidRPr="00A10F5B">
        <w:t>attribuisce</w:t>
      </w:r>
      <w:r w:rsidRPr="00A10F5B">
        <w:t xml:space="preserve"> la responsabilità </w:t>
      </w:r>
      <w:r w:rsidR="00961C47" w:rsidRPr="00A10F5B">
        <w:t>del</w:t>
      </w:r>
      <w:r w:rsidRPr="00A10F5B">
        <w:t xml:space="preserve"> verificarsi di fenomeni corruttivi al Responsabile per la prevenzione</w:t>
      </w:r>
      <w:r w:rsidR="001D7508" w:rsidRPr="00A10F5B">
        <w:t>, la cui attività deve essere strettamente collegata e coordinata con quella di tutti i soggetti presenti nell’Amministrazione</w:t>
      </w:r>
      <w:r w:rsidR="006A2309" w:rsidRPr="00A10F5B">
        <w:t>.</w:t>
      </w:r>
    </w:p>
    <w:p w:rsidR="003E111B" w:rsidRPr="00A10F5B" w:rsidRDefault="00565239" w:rsidP="00AB6591">
      <w:pPr>
        <w:pStyle w:val="Paragrafoelenco"/>
        <w:numPr>
          <w:ilvl w:val="0"/>
          <w:numId w:val="19"/>
        </w:numPr>
        <w:jc w:val="both"/>
      </w:pPr>
      <w:r w:rsidRPr="00A10F5B">
        <w:t>La responsabilità di cui al precedente comma non annulla o riduce quella degli altri soggetti interessati: tutti i dipendenti, infatti, mantengono il personale livello di responsabilità</w:t>
      </w:r>
      <w:r w:rsidR="001D7508" w:rsidRPr="00A10F5B">
        <w:t xml:space="preserve"> in relazione ai compiti effettivamente svolti. </w:t>
      </w:r>
    </w:p>
    <w:p w:rsidR="001D7508" w:rsidRPr="00A10F5B" w:rsidRDefault="001D7508" w:rsidP="00AB6591">
      <w:pPr>
        <w:pStyle w:val="Paragrafoelenco"/>
        <w:numPr>
          <w:ilvl w:val="0"/>
          <w:numId w:val="19"/>
        </w:numPr>
        <w:jc w:val="both"/>
      </w:pPr>
      <w:r w:rsidRPr="00A10F5B">
        <w:t xml:space="preserve">I soggetti che concorrono alla prevenzione della corruzione sono: l’autorità di indirizzo politico, il </w:t>
      </w:r>
      <w:r w:rsidR="00527A18" w:rsidRPr="00A10F5B">
        <w:t>R</w:t>
      </w:r>
      <w:r w:rsidRPr="00A10F5B">
        <w:t xml:space="preserve">esponsabile della prevenzione, </w:t>
      </w:r>
      <w:r w:rsidR="00260323" w:rsidRPr="00A10F5B">
        <w:t xml:space="preserve">le Posizioni organizzative (per i Servizi / Centri </w:t>
      </w:r>
      <w:r w:rsidR="00260323" w:rsidRPr="00A10F5B">
        <w:lastRenderedPageBreak/>
        <w:t>di rispettiva compete</w:t>
      </w:r>
      <w:r w:rsidR="00527A18" w:rsidRPr="00A10F5B">
        <w:t>nza), il personale</w:t>
      </w:r>
      <w:r w:rsidR="00260323" w:rsidRPr="00A10F5B">
        <w:t>,</w:t>
      </w:r>
      <w:r w:rsidR="004577E3" w:rsidRPr="00A10F5B">
        <w:t xml:space="preserve"> </w:t>
      </w:r>
      <w:r w:rsidR="00260323" w:rsidRPr="00A10F5B">
        <w:t>l’O</w:t>
      </w:r>
      <w:r w:rsidR="00AF2478" w:rsidRPr="00A10F5B">
        <w:t>VAS / Nucleo di valutazione</w:t>
      </w:r>
      <w:r w:rsidR="00260323" w:rsidRPr="00A10F5B">
        <w:t>, i collaboratori a qualsiasi titolo dell’Amministrazione.</w:t>
      </w:r>
    </w:p>
    <w:p w:rsidR="003F6C6F" w:rsidRPr="00A10F5B" w:rsidRDefault="003F6C6F" w:rsidP="003F6C6F">
      <w:pPr>
        <w:pStyle w:val="Paragrafoelenco"/>
        <w:jc w:val="both"/>
      </w:pPr>
    </w:p>
    <w:p w:rsidR="004577E3" w:rsidRPr="00A10F5B" w:rsidRDefault="004577E3" w:rsidP="004577E3">
      <w:pPr>
        <w:pStyle w:val="Paragrafoelenco"/>
        <w:jc w:val="center"/>
      </w:pPr>
    </w:p>
    <w:p w:rsidR="004577E3" w:rsidRPr="00A10F5B" w:rsidRDefault="004577E3" w:rsidP="004577E3">
      <w:pPr>
        <w:pStyle w:val="Paragrafoelenco"/>
        <w:jc w:val="center"/>
      </w:pPr>
    </w:p>
    <w:p w:rsidR="004577E3" w:rsidRPr="00A10F5B" w:rsidRDefault="004577E3" w:rsidP="004577E3">
      <w:pPr>
        <w:pStyle w:val="Paragrafoelenco"/>
        <w:jc w:val="center"/>
        <w:rPr>
          <w:b/>
        </w:rPr>
      </w:pPr>
      <w:r w:rsidRPr="00A10F5B">
        <w:rPr>
          <w:b/>
        </w:rPr>
        <w:t xml:space="preserve">Articolo </w:t>
      </w:r>
      <w:r w:rsidR="0053579B" w:rsidRPr="00A10F5B">
        <w:rPr>
          <w:b/>
        </w:rPr>
        <w:t>5</w:t>
      </w:r>
    </w:p>
    <w:p w:rsidR="004577E3" w:rsidRPr="00A10F5B" w:rsidRDefault="004577E3" w:rsidP="004577E3">
      <w:pPr>
        <w:pStyle w:val="Paragrafoelenco"/>
        <w:jc w:val="center"/>
      </w:pPr>
      <w:r w:rsidRPr="00A10F5B">
        <w:rPr>
          <w:b/>
        </w:rPr>
        <w:t xml:space="preserve">L’Autorità di indirizzo politico  </w:t>
      </w:r>
    </w:p>
    <w:p w:rsidR="004577E3" w:rsidRPr="00A10F5B" w:rsidRDefault="00AF2478" w:rsidP="00AB6591">
      <w:pPr>
        <w:pStyle w:val="Paragrafoelenco"/>
        <w:numPr>
          <w:ilvl w:val="0"/>
          <w:numId w:val="20"/>
        </w:numPr>
        <w:jc w:val="both"/>
      </w:pPr>
      <w:r w:rsidRPr="00A10F5B">
        <w:t>L’Autorità di indirizzo politico d</w:t>
      </w:r>
      <w:r w:rsidR="00562AA6" w:rsidRPr="00A10F5B">
        <w:t>esigna</w:t>
      </w:r>
      <w:r w:rsidR="004577E3" w:rsidRPr="00A10F5B">
        <w:t xml:space="preserve"> il Responsa</w:t>
      </w:r>
      <w:r w:rsidR="003D674E" w:rsidRPr="00A10F5B">
        <w:t>bile per la prevenzione</w:t>
      </w:r>
      <w:r w:rsidR="00562AA6" w:rsidRPr="00A10F5B">
        <w:t xml:space="preserve"> (art. 1, comma 7 della l. 190/2009, che, di seguito, verrà </w:t>
      </w:r>
      <w:r w:rsidR="009074F0" w:rsidRPr="00A10F5B">
        <w:t>sintetizzata in l.190</w:t>
      </w:r>
      <w:r w:rsidR="00562AA6" w:rsidRPr="00A10F5B">
        <w:t>)</w:t>
      </w:r>
      <w:r w:rsidR="003D674E" w:rsidRPr="00A10F5B">
        <w:t>.</w:t>
      </w:r>
    </w:p>
    <w:p w:rsidR="003D674E" w:rsidRPr="00A10F5B" w:rsidRDefault="003D674E" w:rsidP="00AB6591">
      <w:pPr>
        <w:pStyle w:val="Paragrafoelenco"/>
        <w:numPr>
          <w:ilvl w:val="0"/>
          <w:numId w:val="20"/>
        </w:numPr>
        <w:jc w:val="both"/>
      </w:pPr>
      <w:r w:rsidRPr="00A10F5B">
        <w:t>Adotta il P.T.P.C. ed i suoi aggiornamenti e li comunica al Dipartimento dell</w:t>
      </w:r>
      <w:r w:rsidR="00562AA6" w:rsidRPr="00A10F5B">
        <w:t xml:space="preserve">a </w:t>
      </w:r>
      <w:r w:rsidRPr="00A10F5B">
        <w:t>funzione pubblica e, se del caso, alla Regione Lombardia</w:t>
      </w:r>
      <w:r w:rsidR="00562AA6" w:rsidRPr="00A10F5B">
        <w:t xml:space="preserve"> (commi 8 e 60</w:t>
      </w:r>
      <w:r w:rsidR="009074F0" w:rsidRPr="00A10F5B">
        <w:t>, l.190</w:t>
      </w:r>
      <w:r w:rsidR="00562AA6" w:rsidRPr="00A10F5B">
        <w:t>)</w:t>
      </w:r>
      <w:r w:rsidRPr="00A10F5B">
        <w:t>.</w:t>
      </w:r>
    </w:p>
    <w:p w:rsidR="003D674E" w:rsidRPr="00A10F5B" w:rsidRDefault="00562AA6" w:rsidP="00AB6591">
      <w:pPr>
        <w:pStyle w:val="Paragrafoelenco"/>
        <w:numPr>
          <w:ilvl w:val="0"/>
          <w:numId w:val="20"/>
        </w:numPr>
        <w:jc w:val="both"/>
      </w:pPr>
      <w:r w:rsidRPr="00A10F5B">
        <w:t>Adotta tutti gli atti di indirizzo di carattere generale, che siano direttamente o indirettamente finalizzati alla prevenzione della corruzione.</w:t>
      </w:r>
    </w:p>
    <w:p w:rsidR="003F6C6F" w:rsidRPr="00A10F5B" w:rsidRDefault="003F6C6F" w:rsidP="003F6C6F">
      <w:pPr>
        <w:pStyle w:val="Paragrafoelenco"/>
        <w:ind w:left="780"/>
        <w:jc w:val="both"/>
      </w:pPr>
    </w:p>
    <w:p w:rsidR="00E43320" w:rsidRPr="00A10F5B" w:rsidRDefault="00E43320" w:rsidP="003E111B">
      <w:pPr>
        <w:spacing w:line="240" w:lineRule="auto"/>
        <w:jc w:val="both"/>
        <w:rPr>
          <w:rFonts w:ascii="Times New Roman" w:hAnsi="Times New Roman" w:cs="Times New Roman"/>
          <w:b/>
          <w:sz w:val="24"/>
          <w:szCs w:val="24"/>
        </w:rPr>
      </w:pPr>
    </w:p>
    <w:p w:rsidR="003F6C6F" w:rsidRPr="00A10F5B" w:rsidRDefault="00E43320" w:rsidP="003F6C6F">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w:t>
      </w:r>
      <w:r w:rsidR="0053579B" w:rsidRPr="00A10F5B">
        <w:rPr>
          <w:rFonts w:ascii="Times New Roman" w:hAnsi="Times New Roman" w:cs="Times New Roman"/>
          <w:b/>
          <w:sz w:val="24"/>
          <w:szCs w:val="24"/>
        </w:rPr>
        <w:t>6</w:t>
      </w:r>
    </w:p>
    <w:p w:rsidR="00E43320" w:rsidRPr="00A10F5B" w:rsidRDefault="00E43320" w:rsidP="003F6C6F">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 xml:space="preserve">Il </w:t>
      </w:r>
      <w:r w:rsidR="0015253C" w:rsidRPr="00A10F5B">
        <w:rPr>
          <w:rFonts w:ascii="Times New Roman" w:hAnsi="Times New Roman" w:cs="Times New Roman"/>
          <w:b/>
          <w:sz w:val="24"/>
          <w:szCs w:val="24"/>
        </w:rPr>
        <w:t>R</w:t>
      </w:r>
      <w:r w:rsidRPr="00A10F5B">
        <w:rPr>
          <w:rFonts w:ascii="Times New Roman" w:hAnsi="Times New Roman" w:cs="Times New Roman"/>
          <w:b/>
          <w:sz w:val="24"/>
          <w:szCs w:val="24"/>
        </w:rPr>
        <w:t>esponsabile della prevenzione della corruzione</w:t>
      </w:r>
    </w:p>
    <w:p w:rsidR="00E43320" w:rsidRPr="00A10F5B" w:rsidRDefault="00E43320" w:rsidP="00AB6591">
      <w:pPr>
        <w:pStyle w:val="Paragrafoelenco"/>
        <w:numPr>
          <w:ilvl w:val="0"/>
          <w:numId w:val="21"/>
        </w:numPr>
        <w:jc w:val="both"/>
      </w:pPr>
      <w:r w:rsidRPr="00A10F5B">
        <w:t xml:space="preserve">Il </w:t>
      </w:r>
      <w:r w:rsidR="00764803" w:rsidRPr="00A10F5B">
        <w:t>R</w:t>
      </w:r>
      <w:r w:rsidRPr="00A10F5B">
        <w:t>esponsabile della prevenzione della corruzione è il Segretario comunale, nominato dalla Giunta (comma 7</w:t>
      </w:r>
      <w:r w:rsidR="009074F0" w:rsidRPr="00A10F5B">
        <w:t>, l. 190</w:t>
      </w:r>
      <w:r w:rsidRPr="00A10F5B">
        <w:t xml:space="preserve">).  Le sue competenze (comma 10 </w:t>
      </w:r>
      <w:r w:rsidR="00764803" w:rsidRPr="00A10F5B">
        <w:t>della l.190</w:t>
      </w:r>
      <w:r w:rsidR="009074F0" w:rsidRPr="00A10F5B">
        <w:t xml:space="preserve"> </w:t>
      </w:r>
      <w:r w:rsidR="007B692E" w:rsidRPr="00A10F5B">
        <w:t>e circ. 1/13  del D.F.P.</w:t>
      </w:r>
      <w:r w:rsidRPr="00A10F5B">
        <w:t>) sono:</w:t>
      </w:r>
      <w:r w:rsidR="008A38D3" w:rsidRPr="00A10F5B">
        <w:t xml:space="preserve"> </w:t>
      </w:r>
    </w:p>
    <w:p w:rsidR="00884E7E" w:rsidRPr="00A10F5B" w:rsidRDefault="00E43320" w:rsidP="00AB6591">
      <w:pPr>
        <w:pStyle w:val="Paragrafoelenco"/>
        <w:numPr>
          <w:ilvl w:val="0"/>
          <w:numId w:val="59"/>
        </w:numPr>
        <w:ind w:left="1134"/>
        <w:jc w:val="both"/>
      </w:pPr>
      <w:r w:rsidRPr="00A10F5B">
        <w:t xml:space="preserve">elaborare la bozza del </w:t>
      </w:r>
      <w:r w:rsidR="006A2309" w:rsidRPr="00A10F5B">
        <w:t>P.T.P.C.</w:t>
      </w:r>
      <w:r w:rsidRPr="00A10F5B">
        <w:t>;</w:t>
      </w:r>
    </w:p>
    <w:p w:rsidR="00884E7E" w:rsidRPr="00A10F5B" w:rsidRDefault="00E43320" w:rsidP="00AB6591">
      <w:pPr>
        <w:pStyle w:val="Paragrafoelenco"/>
        <w:numPr>
          <w:ilvl w:val="0"/>
          <w:numId w:val="59"/>
        </w:numPr>
        <w:ind w:left="1134"/>
        <w:jc w:val="both"/>
      </w:pPr>
      <w:r w:rsidRPr="00A10F5B">
        <w:t>definire le procedure appropriate per selezionare e formare i dipendenti destinati ad operare in settori particolarmente esposti alla corruzione (comma 8</w:t>
      </w:r>
      <w:r w:rsidR="0005734A" w:rsidRPr="00A10F5B">
        <w:t>, l. 190</w:t>
      </w:r>
      <w:r w:rsidRPr="00A10F5B">
        <w:t>);</w:t>
      </w:r>
    </w:p>
    <w:p w:rsidR="00884E7E" w:rsidRPr="00A10F5B" w:rsidRDefault="00E43320" w:rsidP="00AB6591">
      <w:pPr>
        <w:pStyle w:val="Paragrafoelenco"/>
        <w:numPr>
          <w:ilvl w:val="0"/>
          <w:numId w:val="59"/>
        </w:numPr>
        <w:ind w:left="1134"/>
        <w:jc w:val="both"/>
      </w:pPr>
      <w:r w:rsidRPr="00A10F5B">
        <w:t>verificare</w:t>
      </w:r>
      <w:r w:rsidR="006A2309" w:rsidRPr="00A10F5B">
        <w:t xml:space="preserve"> l’idone</w:t>
      </w:r>
      <w:r w:rsidR="00527A18" w:rsidRPr="00A10F5B">
        <w:t>i</w:t>
      </w:r>
      <w:r w:rsidR="006A2309" w:rsidRPr="00A10F5B">
        <w:t>tà e</w:t>
      </w:r>
      <w:r w:rsidRPr="00A10F5B">
        <w:t xml:space="preserve"> l’efficace esecuzione del </w:t>
      </w:r>
      <w:r w:rsidR="006A2309" w:rsidRPr="00A10F5B">
        <w:t xml:space="preserve">P.T.P.C. </w:t>
      </w:r>
      <w:r w:rsidRPr="00A10F5B">
        <w:t xml:space="preserve"> (comma 10, </w:t>
      </w:r>
      <w:proofErr w:type="spellStart"/>
      <w:r w:rsidRPr="00A10F5B">
        <w:t>let</w:t>
      </w:r>
      <w:proofErr w:type="spellEnd"/>
      <w:r w:rsidRPr="00A10F5B">
        <w:t>. a</w:t>
      </w:r>
      <w:r w:rsidR="0005734A" w:rsidRPr="00A10F5B">
        <w:t>, l. 190</w:t>
      </w:r>
      <w:r w:rsidRPr="00A10F5B">
        <w:t>);</w:t>
      </w:r>
    </w:p>
    <w:p w:rsidR="00884E7E" w:rsidRPr="00A10F5B" w:rsidRDefault="00E43320" w:rsidP="00AB6591">
      <w:pPr>
        <w:pStyle w:val="Paragrafoelenco"/>
        <w:numPr>
          <w:ilvl w:val="0"/>
          <w:numId w:val="59"/>
        </w:numPr>
        <w:ind w:left="1134"/>
        <w:jc w:val="both"/>
      </w:pPr>
      <w:r w:rsidRPr="00A10F5B">
        <w:t xml:space="preserve">proporre modifiche al </w:t>
      </w:r>
      <w:r w:rsidR="006A2309" w:rsidRPr="00A10F5B">
        <w:t>P.T.P.C.</w:t>
      </w:r>
      <w:r w:rsidRPr="00A10F5B">
        <w:t xml:space="preserve"> in caso di accertamento di significative violazioni o di mutamenti dell’organizzazione (comma 10, </w:t>
      </w:r>
      <w:proofErr w:type="spellStart"/>
      <w:r w:rsidRPr="00A10F5B">
        <w:t>le</w:t>
      </w:r>
      <w:r w:rsidR="00276686" w:rsidRPr="00A10F5B">
        <w:t>t</w:t>
      </w:r>
      <w:proofErr w:type="spellEnd"/>
      <w:r w:rsidRPr="00A10F5B">
        <w:t>. a</w:t>
      </w:r>
      <w:r w:rsidR="0005734A" w:rsidRPr="00A10F5B">
        <w:t xml:space="preserve"> l. 190</w:t>
      </w:r>
      <w:r w:rsidRPr="00A10F5B">
        <w:t>);</w:t>
      </w:r>
    </w:p>
    <w:p w:rsidR="00884E7E" w:rsidRPr="00A10F5B" w:rsidRDefault="00E43320" w:rsidP="00AB6591">
      <w:pPr>
        <w:pStyle w:val="Paragrafoelenco"/>
        <w:numPr>
          <w:ilvl w:val="0"/>
          <w:numId w:val="59"/>
        </w:numPr>
        <w:ind w:left="1134"/>
        <w:jc w:val="both"/>
      </w:pPr>
      <w:r w:rsidRPr="00A10F5B">
        <w:t>verificare, con le Posizion</w:t>
      </w:r>
      <w:r w:rsidR="008A38D3" w:rsidRPr="00A10F5B">
        <w:t>i</w:t>
      </w:r>
      <w:r w:rsidRPr="00A10F5B">
        <w:t xml:space="preserve"> organizzative responsabili, l’effettiva rotazione degli incarichi negli uffici preposti allo svolgimento delle attività nel cui ambito è più elevato il rischio che siano commessi reati di corruzione (comma 10, </w:t>
      </w:r>
      <w:proofErr w:type="spellStart"/>
      <w:r w:rsidRPr="00A10F5B">
        <w:t>let</w:t>
      </w:r>
      <w:proofErr w:type="spellEnd"/>
      <w:r w:rsidRPr="00A10F5B">
        <w:t>. b</w:t>
      </w:r>
      <w:r w:rsidR="0005734A" w:rsidRPr="00A10F5B">
        <w:t>, l. 190</w:t>
      </w:r>
      <w:r w:rsidRPr="00A10F5B">
        <w:t>);</w:t>
      </w:r>
    </w:p>
    <w:p w:rsidR="00B65C37" w:rsidRPr="00A10F5B" w:rsidRDefault="00E43320" w:rsidP="00AB6591">
      <w:pPr>
        <w:pStyle w:val="Paragrafoelenco"/>
        <w:numPr>
          <w:ilvl w:val="0"/>
          <w:numId w:val="59"/>
        </w:numPr>
        <w:ind w:left="1134"/>
        <w:jc w:val="both"/>
      </w:pPr>
      <w:r w:rsidRPr="00A10F5B">
        <w:t xml:space="preserve">individuare il personale da inserire nei percorsi di formazione sui temi dell’etica e della legalità (comma 10, </w:t>
      </w:r>
      <w:proofErr w:type="spellStart"/>
      <w:r w:rsidRPr="00A10F5B">
        <w:t>let</w:t>
      </w:r>
      <w:proofErr w:type="spellEnd"/>
      <w:r w:rsidRPr="00A10F5B">
        <w:t>. c</w:t>
      </w:r>
      <w:r w:rsidR="0005734A" w:rsidRPr="00A10F5B">
        <w:t>, l. 190</w:t>
      </w:r>
      <w:r w:rsidRPr="00A10F5B">
        <w:t>).</w:t>
      </w:r>
    </w:p>
    <w:p w:rsidR="00B65C37" w:rsidRPr="00A10F5B" w:rsidRDefault="00B65C37" w:rsidP="00AB6591">
      <w:pPr>
        <w:pStyle w:val="Paragrafoelenco"/>
        <w:numPr>
          <w:ilvl w:val="0"/>
          <w:numId w:val="21"/>
        </w:numPr>
        <w:jc w:val="both"/>
      </w:pPr>
      <w:r w:rsidRPr="00A10F5B">
        <w:t xml:space="preserve">Il </w:t>
      </w:r>
      <w:r w:rsidR="004A6985" w:rsidRPr="00A10F5B">
        <w:t>R</w:t>
      </w:r>
      <w:r w:rsidRPr="00A10F5B">
        <w:t xml:space="preserve">esponsabile </w:t>
      </w:r>
      <w:r w:rsidR="004A6985" w:rsidRPr="00A10F5B">
        <w:t>della prevenzione della corruzione</w:t>
      </w:r>
      <w:r w:rsidRPr="00A10F5B">
        <w:t xml:space="preserve"> risponde nelle ipotesi previste ai sensi </w:t>
      </w:r>
      <w:r w:rsidR="004A6985" w:rsidRPr="00A10F5B">
        <w:t>dei</w:t>
      </w:r>
      <w:r w:rsidRPr="00A10F5B">
        <w:t xml:space="preserve"> co</w:t>
      </w:r>
      <w:r w:rsidR="00276686" w:rsidRPr="00A10F5B">
        <w:t>mmi 12, 13, 14</w:t>
      </w:r>
      <w:r w:rsidR="004A6985" w:rsidRPr="00A10F5B">
        <w:t xml:space="preserve"> dell’art. 1 della l. 190</w:t>
      </w:r>
      <w:r w:rsidR="00B22892" w:rsidRPr="00A10F5B">
        <w:t>, avendo cura di definire le modalità ed i tempi del raccordo con gli altri organi /organismi competenti nell’ambito del P.T.P.C.</w:t>
      </w:r>
    </w:p>
    <w:p w:rsidR="003E111B" w:rsidRPr="00A10F5B" w:rsidRDefault="003E111B" w:rsidP="00AB6591">
      <w:pPr>
        <w:pStyle w:val="Paragrafoelenco"/>
        <w:numPr>
          <w:ilvl w:val="0"/>
          <w:numId w:val="21"/>
        </w:numPr>
        <w:jc w:val="both"/>
      </w:pPr>
      <w:r w:rsidRPr="00A10F5B">
        <w:t xml:space="preserve">I compiti attribuiti al </w:t>
      </w:r>
      <w:r w:rsidR="00961C47" w:rsidRPr="00A10F5B">
        <w:t>R</w:t>
      </w:r>
      <w:r w:rsidRPr="00A10F5B">
        <w:t>esponsabile non sono delegabili, se non in caso di straordinarie e motivate necessità, mantenendosi comunque ferma nel delegante la responsabilità</w:t>
      </w:r>
      <w:r w:rsidR="00D95C79" w:rsidRPr="00A10F5B">
        <w:t>.</w:t>
      </w:r>
    </w:p>
    <w:p w:rsidR="003F6C6F" w:rsidRPr="00A10F5B" w:rsidRDefault="003F6C6F" w:rsidP="003F6C6F">
      <w:pPr>
        <w:pStyle w:val="Paragrafoelenco"/>
        <w:jc w:val="both"/>
      </w:pPr>
    </w:p>
    <w:p w:rsidR="00562AA6" w:rsidRPr="00A10F5B" w:rsidRDefault="00562AA6" w:rsidP="003B27D9">
      <w:pPr>
        <w:pStyle w:val="Paragrafoelenco"/>
        <w:jc w:val="both"/>
      </w:pPr>
    </w:p>
    <w:p w:rsidR="00260323" w:rsidRPr="00A10F5B" w:rsidRDefault="00260323" w:rsidP="00260323">
      <w:pPr>
        <w:pStyle w:val="Paragrafoelenco"/>
        <w:jc w:val="both"/>
      </w:pPr>
    </w:p>
    <w:p w:rsidR="00F44037" w:rsidRPr="00A10F5B" w:rsidRDefault="00E43320" w:rsidP="00E43320">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w:t>
      </w:r>
      <w:r w:rsidR="0053579B" w:rsidRPr="00A10F5B">
        <w:rPr>
          <w:rFonts w:ascii="Times New Roman" w:hAnsi="Times New Roman" w:cs="Times New Roman"/>
          <w:b/>
          <w:sz w:val="24"/>
          <w:szCs w:val="24"/>
        </w:rPr>
        <w:t>7</w:t>
      </w:r>
    </w:p>
    <w:p w:rsidR="008961C7" w:rsidRPr="00A10F5B" w:rsidRDefault="00D129E1" w:rsidP="00E43320">
      <w:pPr>
        <w:jc w:val="center"/>
        <w:rPr>
          <w:rFonts w:ascii="Times New Roman" w:hAnsi="Times New Roman" w:cs="Times New Roman"/>
          <w:b/>
          <w:sz w:val="24"/>
          <w:szCs w:val="24"/>
        </w:rPr>
      </w:pPr>
      <w:r w:rsidRPr="00A10F5B">
        <w:rPr>
          <w:rFonts w:ascii="Times New Roman" w:hAnsi="Times New Roman" w:cs="Times New Roman"/>
          <w:b/>
          <w:sz w:val="24"/>
          <w:szCs w:val="24"/>
        </w:rPr>
        <w:t>C</w:t>
      </w:r>
      <w:r w:rsidR="008961C7" w:rsidRPr="00A10F5B">
        <w:rPr>
          <w:rFonts w:ascii="Times New Roman" w:hAnsi="Times New Roman" w:cs="Times New Roman"/>
          <w:b/>
          <w:sz w:val="24"/>
          <w:szCs w:val="24"/>
        </w:rPr>
        <w:t>ompiti e responsabilità</w:t>
      </w:r>
      <w:r w:rsidRPr="00A10F5B">
        <w:rPr>
          <w:rFonts w:ascii="Times New Roman" w:hAnsi="Times New Roman" w:cs="Times New Roman"/>
          <w:b/>
          <w:sz w:val="24"/>
          <w:szCs w:val="24"/>
        </w:rPr>
        <w:t xml:space="preserve"> delle Posizioni organizzative</w:t>
      </w:r>
    </w:p>
    <w:p w:rsidR="00F44037" w:rsidRPr="00A10F5B" w:rsidRDefault="00D129E1" w:rsidP="00AB6591">
      <w:pPr>
        <w:pStyle w:val="Paragrafoelenco"/>
        <w:numPr>
          <w:ilvl w:val="0"/>
          <w:numId w:val="22"/>
        </w:numPr>
        <w:jc w:val="both"/>
      </w:pPr>
      <w:r w:rsidRPr="00A10F5B">
        <w:t>Le Posizioni organizzative, responsabili dei Servizi / Centri di responsabilità</w:t>
      </w:r>
      <w:r w:rsidR="00562AA6" w:rsidRPr="00A10F5B">
        <w:t>,</w:t>
      </w:r>
      <w:r w:rsidRPr="00A10F5B">
        <w:t xml:space="preserve"> d</w:t>
      </w:r>
      <w:r w:rsidR="00F44037" w:rsidRPr="00A10F5B">
        <w:t>evono:</w:t>
      </w:r>
    </w:p>
    <w:p w:rsidR="00884E7E" w:rsidRPr="00A10F5B" w:rsidRDefault="00F44037" w:rsidP="00AB6591">
      <w:pPr>
        <w:pStyle w:val="Paragrafoelenco"/>
        <w:numPr>
          <w:ilvl w:val="0"/>
          <w:numId w:val="58"/>
        </w:numPr>
        <w:jc w:val="both"/>
      </w:pPr>
      <w:r w:rsidRPr="00A10F5B">
        <w:lastRenderedPageBreak/>
        <w:t>atte</w:t>
      </w:r>
      <w:r w:rsidR="00D129E1" w:rsidRPr="00A10F5B">
        <w:t xml:space="preserve">stare di essere a conoscenza del </w:t>
      </w:r>
      <w:r w:rsidR="002F49ED" w:rsidRPr="00A10F5B">
        <w:t>P.T.P.C.</w:t>
      </w:r>
      <w:r w:rsidR="00D129E1" w:rsidRPr="00A10F5B">
        <w:t xml:space="preserve"> e</w:t>
      </w:r>
      <w:r w:rsidR="002F49ED" w:rsidRPr="00A10F5B">
        <w:t>d, in particolare,</w:t>
      </w:r>
      <w:r w:rsidR="00D129E1" w:rsidRPr="00A10F5B">
        <w:t xml:space="preserve"> dell</w:t>
      </w:r>
      <w:r w:rsidR="004A6985" w:rsidRPr="00A10F5B">
        <w:t>a</w:t>
      </w:r>
      <w:r w:rsidR="00D129E1" w:rsidRPr="00A10F5B">
        <w:t xml:space="preserve"> </w:t>
      </w:r>
      <w:r w:rsidR="0015253C" w:rsidRPr="00A10F5B">
        <w:t>programmazione</w:t>
      </w:r>
      <w:r w:rsidR="00D129E1" w:rsidRPr="00A10F5B">
        <w:t xml:space="preserve"> di cui all’art</w:t>
      </w:r>
      <w:r w:rsidR="000B346B" w:rsidRPr="00A10F5B">
        <w:t xml:space="preserve">. </w:t>
      </w:r>
      <w:r w:rsidR="004A6985" w:rsidRPr="00A10F5B">
        <w:t>39</w:t>
      </w:r>
      <w:r w:rsidR="00D129E1" w:rsidRPr="00A10F5B">
        <w:t>;</w:t>
      </w:r>
    </w:p>
    <w:p w:rsidR="00884E7E" w:rsidRPr="00A10F5B" w:rsidRDefault="00D129E1" w:rsidP="00AB6591">
      <w:pPr>
        <w:pStyle w:val="Paragrafoelenco"/>
        <w:numPr>
          <w:ilvl w:val="0"/>
          <w:numId w:val="58"/>
        </w:numPr>
        <w:jc w:val="both"/>
      </w:pPr>
      <w:r w:rsidRPr="00A10F5B">
        <w:t xml:space="preserve">programmare e riferire al Responsabile della prevenzione della corruzione le modalità </w:t>
      </w:r>
      <w:r w:rsidR="00764803" w:rsidRPr="00A10F5B">
        <w:t xml:space="preserve">di lavoro </w:t>
      </w:r>
      <w:r w:rsidRPr="00A10F5B">
        <w:t xml:space="preserve">e le direttive </w:t>
      </w:r>
      <w:r w:rsidR="0015253C" w:rsidRPr="00A10F5B">
        <w:t>impartite per garantire l’integrità comportamentale del personale;</w:t>
      </w:r>
    </w:p>
    <w:p w:rsidR="00884E7E" w:rsidRPr="00A10F5B" w:rsidRDefault="0015253C" w:rsidP="00AB6591">
      <w:pPr>
        <w:pStyle w:val="Paragrafoelenco"/>
        <w:numPr>
          <w:ilvl w:val="0"/>
          <w:numId w:val="58"/>
        </w:numPr>
        <w:jc w:val="both"/>
      </w:pPr>
      <w:r w:rsidRPr="00A10F5B">
        <w:t xml:space="preserve">far pervenire al predetto Responsabile, entro il </w:t>
      </w:r>
      <w:r w:rsidR="008451A7" w:rsidRPr="00A10F5B">
        <w:t>10 gennaio</w:t>
      </w:r>
      <w:r w:rsidRPr="00A10F5B">
        <w:t>, una relazione sul comportamento tenuto, in merito all</w:t>
      </w:r>
      <w:r w:rsidR="008451A7" w:rsidRPr="00A10F5B">
        <w:t>’</w:t>
      </w:r>
      <w:r w:rsidRPr="00A10F5B">
        <w:t>anticorruzione</w:t>
      </w:r>
      <w:r w:rsidR="008451A7" w:rsidRPr="00A10F5B">
        <w:t>,</w:t>
      </w:r>
      <w:r w:rsidRPr="00A10F5B">
        <w:t xml:space="preserve"> dai propri dipendenti durante l’anno precedente;</w:t>
      </w:r>
    </w:p>
    <w:p w:rsidR="00884E7E" w:rsidRPr="00A10F5B" w:rsidRDefault="0015253C" w:rsidP="00AB6591">
      <w:pPr>
        <w:pStyle w:val="Paragrafoelenco"/>
        <w:numPr>
          <w:ilvl w:val="0"/>
          <w:numId w:val="58"/>
        </w:numPr>
        <w:jc w:val="both"/>
      </w:pPr>
      <w:r w:rsidRPr="00A10F5B">
        <w:t>porre in essere tutte le predisposizioni necessarie per garantire un comportamento efficace, efficiente,</w:t>
      </w:r>
      <w:r w:rsidR="00B65C37" w:rsidRPr="00A10F5B">
        <w:t xml:space="preserve"> </w:t>
      </w:r>
      <w:r w:rsidR="00A342C5" w:rsidRPr="00A10F5B">
        <w:t xml:space="preserve">economico, </w:t>
      </w:r>
      <w:r w:rsidRPr="00A10F5B">
        <w:t xml:space="preserve">produttivo, trasparente </w:t>
      </w:r>
      <w:r w:rsidR="00B65C37" w:rsidRPr="00A10F5B">
        <w:t xml:space="preserve">ed integro </w:t>
      </w:r>
      <w:r w:rsidR="00764803" w:rsidRPr="00A10F5B">
        <w:t xml:space="preserve">sia </w:t>
      </w:r>
      <w:r w:rsidR="00B65C37" w:rsidRPr="00A10F5B">
        <w:t xml:space="preserve">da parte propria </w:t>
      </w:r>
      <w:r w:rsidR="00764803" w:rsidRPr="00A10F5B">
        <w:t>ch</w:t>
      </w:r>
      <w:r w:rsidR="00B65C37" w:rsidRPr="00A10F5B">
        <w:t>e d</w:t>
      </w:r>
      <w:r w:rsidR="00527A18" w:rsidRPr="00A10F5B">
        <w:t>e</w:t>
      </w:r>
      <w:r w:rsidR="00B65C37" w:rsidRPr="00A10F5B">
        <w:t>i suoi collaboratori;</w:t>
      </w:r>
    </w:p>
    <w:p w:rsidR="00884E7E" w:rsidRPr="00A10F5B" w:rsidRDefault="00F8750A" w:rsidP="00AB6591">
      <w:pPr>
        <w:pStyle w:val="Paragrafoelenco"/>
        <w:numPr>
          <w:ilvl w:val="0"/>
          <w:numId w:val="58"/>
        </w:numPr>
        <w:jc w:val="both"/>
      </w:pPr>
      <w:r w:rsidRPr="00A10F5B">
        <w:t>astenersi, ai sensi dell’art 6 bis della l. 241/1990, in caso di conflitto di interessi, segnalando tempestivamente ogni situazione di conflitto, anche potenziale;</w:t>
      </w:r>
    </w:p>
    <w:p w:rsidR="00884E7E" w:rsidRPr="00A10F5B" w:rsidRDefault="00F8750A" w:rsidP="00AB6591">
      <w:pPr>
        <w:pStyle w:val="Paragrafoelenco"/>
        <w:numPr>
          <w:ilvl w:val="0"/>
          <w:numId w:val="58"/>
        </w:numPr>
        <w:jc w:val="both"/>
      </w:pPr>
      <w:r w:rsidRPr="00A10F5B">
        <w:t>comunicare al Responsabile della prevenzione della corruzione i nominativi del personale da far partecipare ai</w:t>
      </w:r>
      <w:r w:rsidR="005F62A7" w:rsidRPr="00A10F5B">
        <w:t xml:space="preserve"> programmi di formazione</w:t>
      </w:r>
      <w:r w:rsidRPr="00A10F5B">
        <w:t>;</w:t>
      </w:r>
      <w:r w:rsidR="006B7696" w:rsidRPr="00A10F5B">
        <w:t xml:space="preserve">  </w:t>
      </w:r>
    </w:p>
    <w:p w:rsidR="00884E7E" w:rsidRPr="00A10F5B" w:rsidRDefault="006B7696" w:rsidP="00AB6591">
      <w:pPr>
        <w:pStyle w:val="Paragrafoelenco"/>
        <w:numPr>
          <w:ilvl w:val="0"/>
          <w:numId w:val="58"/>
        </w:numPr>
        <w:jc w:val="both"/>
      </w:pPr>
      <w:r w:rsidRPr="00A10F5B">
        <w:t>i</w:t>
      </w:r>
      <w:r w:rsidR="00F8750A" w:rsidRPr="00A10F5B">
        <w:t xml:space="preserve">nserire nei bandi di gara le regole di legalità del </w:t>
      </w:r>
      <w:r w:rsidR="002F49ED" w:rsidRPr="00A10F5B">
        <w:t>P.T.P.C.</w:t>
      </w:r>
      <w:r w:rsidR="004A6985" w:rsidRPr="00A10F5B">
        <w:t xml:space="preserve"> e</w:t>
      </w:r>
      <w:r w:rsidR="00F8750A" w:rsidRPr="00A10F5B">
        <w:t xml:space="preserve"> de</w:t>
      </w:r>
      <w:r w:rsidR="00FC3949" w:rsidRPr="00A10F5B">
        <w:t>lle altre pianificazioni</w:t>
      </w:r>
      <w:r w:rsidR="00F8750A" w:rsidRPr="00A10F5B">
        <w:t>, prevedendo la sanzione dell’esclus</w:t>
      </w:r>
      <w:r w:rsidR="0005734A" w:rsidRPr="00A10F5B">
        <w:t>ione (comma 17, l. 190</w:t>
      </w:r>
      <w:r w:rsidR="00F8750A" w:rsidRPr="00A10F5B">
        <w:t>);</w:t>
      </w:r>
    </w:p>
    <w:p w:rsidR="00F8750A" w:rsidRPr="00A10F5B" w:rsidRDefault="004D4F7E" w:rsidP="00AB6591">
      <w:pPr>
        <w:pStyle w:val="Paragrafoelenco"/>
        <w:numPr>
          <w:ilvl w:val="0"/>
          <w:numId w:val="58"/>
        </w:numPr>
        <w:jc w:val="both"/>
      </w:pPr>
      <w:r w:rsidRPr="00A10F5B">
        <w:t>essere responsabili dell’attuazione adeguata e completa di tutte le</w:t>
      </w:r>
      <w:r w:rsidR="00276686" w:rsidRPr="00A10F5B">
        <w:t xml:space="preserve"> </w:t>
      </w:r>
      <w:r w:rsidRPr="00A10F5B">
        <w:t>altre norme di carattere amministrativo;</w:t>
      </w:r>
    </w:p>
    <w:p w:rsidR="00F62DF4" w:rsidRPr="00A10F5B" w:rsidRDefault="00A90115" w:rsidP="00AB6591">
      <w:pPr>
        <w:pStyle w:val="Paragrafoelenco"/>
        <w:numPr>
          <w:ilvl w:val="0"/>
          <w:numId w:val="58"/>
        </w:numPr>
        <w:jc w:val="both"/>
      </w:pPr>
      <w:r w:rsidRPr="00A10F5B">
        <w:t xml:space="preserve">tener conto, </w:t>
      </w:r>
      <w:r w:rsidR="00F62DF4" w:rsidRPr="00A10F5B">
        <w:t xml:space="preserve">nel quadro delle </w:t>
      </w:r>
      <w:r w:rsidRPr="00A10F5B">
        <w:t>rispettive</w:t>
      </w:r>
      <w:r w:rsidR="00F62DF4" w:rsidRPr="00A10F5B">
        <w:t xml:space="preserve"> competenze, che costituisce elemento di valutazione delle proprie responsabilità la mancata osservanza delle disposizioni contenute nel </w:t>
      </w:r>
      <w:r w:rsidR="002F49ED" w:rsidRPr="00A10F5B">
        <w:t>P.T.P.C.</w:t>
      </w:r>
      <w:r w:rsidR="00F62DF4" w:rsidRPr="00A10F5B">
        <w:t xml:space="preserve"> e</w:t>
      </w:r>
      <w:r w:rsidR="002F49ED" w:rsidRPr="00A10F5B">
        <w:t xml:space="preserve"> nei Piani e Programmi</w:t>
      </w:r>
      <w:r w:rsidR="00F62DF4" w:rsidRPr="00A10F5B">
        <w:t xml:space="preserve"> ad</w:t>
      </w:r>
      <w:r w:rsidR="005F62A7" w:rsidRPr="00A10F5B">
        <w:t xml:space="preserve"> esso coordinati</w:t>
      </w:r>
      <w:r w:rsidR="00F62DF4" w:rsidRPr="00A10F5B">
        <w:t>;</w:t>
      </w:r>
    </w:p>
    <w:p w:rsidR="00F62DF4" w:rsidRPr="00A10F5B" w:rsidRDefault="004B080E" w:rsidP="00AB6591">
      <w:pPr>
        <w:pStyle w:val="Paragrafoelenco"/>
        <w:numPr>
          <w:ilvl w:val="0"/>
          <w:numId w:val="58"/>
        </w:numPr>
        <w:jc w:val="both"/>
      </w:pPr>
      <w:r w:rsidRPr="00A10F5B">
        <w:t>rammentare che i ritardi nell’aggiornamento della sezione “</w:t>
      </w:r>
      <w:r w:rsidR="004A6985" w:rsidRPr="00A10F5B">
        <w:t>Amministrazione trasparente</w:t>
      </w:r>
      <w:r w:rsidRPr="00A10F5B">
        <w:t>” del sito</w:t>
      </w:r>
      <w:r w:rsidR="00332166" w:rsidRPr="00A10F5B">
        <w:t xml:space="preserve"> </w:t>
      </w:r>
      <w:r w:rsidR="004A6985" w:rsidRPr="00A10F5B">
        <w:t>istituzionale</w:t>
      </w:r>
      <w:r w:rsidRPr="00A10F5B">
        <w:t xml:space="preserve"> sono di </w:t>
      </w:r>
      <w:r w:rsidR="00FC3949" w:rsidRPr="00A10F5B">
        <w:t>propria</w:t>
      </w:r>
      <w:r w:rsidRPr="00A10F5B">
        <w:t xml:space="preserve"> responsabilità (comma 9</w:t>
      </w:r>
      <w:r w:rsidR="0005734A" w:rsidRPr="00A10F5B">
        <w:t>, l. 190</w:t>
      </w:r>
      <w:r w:rsidRPr="00A10F5B">
        <w:t>);</w:t>
      </w:r>
    </w:p>
    <w:p w:rsidR="004B080E" w:rsidRPr="00A10F5B" w:rsidRDefault="00A90115" w:rsidP="00AB6591">
      <w:pPr>
        <w:pStyle w:val="Paragrafoelenco"/>
        <w:numPr>
          <w:ilvl w:val="0"/>
          <w:numId w:val="58"/>
        </w:numPr>
        <w:jc w:val="both"/>
      </w:pPr>
      <w:r w:rsidRPr="00A10F5B">
        <w:t>ritenere di propria r</w:t>
      </w:r>
      <w:r w:rsidR="00166CE3" w:rsidRPr="00A10F5B">
        <w:t>esponsabilità le mancate trasmissioni in entrata ed i</w:t>
      </w:r>
      <w:r w:rsidR="00FC3949" w:rsidRPr="00A10F5B">
        <w:t>n</w:t>
      </w:r>
      <w:r w:rsidR="00166CE3" w:rsidRPr="00A10F5B">
        <w:t xml:space="preserve"> uscita della posta elettronica certificata (viene</w:t>
      </w:r>
      <w:r w:rsidR="00FC3949" w:rsidRPr="00A10F5B">
        <w:t>, infatti,</w:t>
      </w:r>
      <w:r w:rsidR="00166CE3" w:rsidRPr="00A10F5B">
        <w:t xml:space="preserve"> lesa la trasparenza);</w:t>
      </w:r>
    </w:p>
    <w:p w:rsidR="00166CE3" w:rsidRPr="00A10F5B" w:rsidRDefault="00A90115" w:rsidP="00AB6591">
      <w:pPr>
        <w:pStyle w:val="Paragrafoelenco"/>
        <w:numPr>
          <w:ilvl w:val="0"/>
          <w:numId w:val="58"/>
        </w:numPr>
        <w:jc w:val="both"/>
      </w:pPr>
      <w:r w:rsidRPr="00A10F5B">
        <w:t>ritenere, altresì, di propria responsabilità</w:t>
      </w:r>
      <w:r w:rsidR="00166CE3" w:rsidRPr="00A10F5B">
        <w:t xml:space="preserve"> le violazioni de</w:t>
      </w:r>
      <w:r w:rsidR="00FC3949" w:rsidRPr="00A10F5B">
        <w:t>i</w:t>
      </w:r>
      <w:r w:rsidR="00166CE3" w:rsidRPr="00A10F5B">
        <w:t xml:space="preserve"> </w:t>
      </w:r>
      <w:r w:rsidRPr="00A10F5B">
        <w:t>C</w:t>
      </w:r>
      <w:r w:rsidR="00166CE3" w:rsidRPr="00A10F5B">
        <w:t>odic</w:t>
      </w:r>
      <w:r w:rsidR="00FC3949" w:rsidRPr="00A10F5B">
        <w:t>i</w:t>
      </w:r>
      <w:r w:rsidR="00166CE3" w:rsidRPr="00A10F5B">
        <w:t xml:space="preserve"> di comportamento</w:t>
      </w:r>
      <w:r w:rsidR="00FC3949" w:rsidRPr="00A10F5B">
        <w:t xml:space="preserve"> (</w:t>
      </w:r>
      <w:r w:rsidR="002F49ED" w:rsidRPr="00A10F5B">
        <w:t>generale e di Ente</w:t>
      </w:r>
      <w:r w:rsidR="00FC3949" w:rsidRPr="00A10F5B">
        <w:t>)</w:t>
      </w:r>
      <w:r w:rsidR="00166CE3" w:rsidRPr="00A10F5B">
        <w:t>.</w:t>
      </w:r>
    </w:p>
    <w:p w:rsidR="003B27D9" w:rsidRPr="00A10F5B" w:rsidRDefault="003B27D9" w:rsidP="00AB6591">
      <w:pPr>
        <w:pStyle w:val="Paragrafoelenco"/>
        <w:numPr>
          <w:ilvl w:val="0"/>
          <w:numId w:val="22"/>
        </w:numPr>
        <w:jc w:val="both"/>
      </w:pPr>
      <w:r w:rsidRPr="00A10F5B">
        <w:t>Le Posizioni organizzative devono svolgere un’adeguata attività informativa, indirizzata al Responsabile della trasparenza, alle altre Posizioni organizzative ed all’Autorità giudiziaria</w:t>
      </w:r>
      <w:r w:rsidR="00306314" w:rsidRPr="00A10F5B">
        <w:t xml:space="preserve"> (art. 16 </w:t>
      </w:r>
      <w:proofErr w:type="spellStart"/>
      <w:r w:rsidR="00306314" w:rsidRPr="00A10F5B">
        <w:t>d.lgs</w:t>
      </w:r>
      <w:proofErr w:type="spellEnd"/>
      <w:r w:rsidR="00306314" w:rsidRPr="00A10F5B">
        <w:t xml:space="preserve"> 165/2001; art. 20 </w:t>
      </w:r>
      <w:proofErr w:type="spellStart"/>
      <w:r w:rsidR="00306314" w:rsidRPr="00A10F5B">
        <w:t>d.P.P</w:t>
      </w:r>
      <w:proofErr w:type="spellEnd"/>
      <w:r w:rsidR="00306314" w:rsidRPr="00A10F5B">
        <w:t>. 3/1957; art.1, comma 3, l. 20/1994; art. 331c.p.p..</w:t>
      </w:r>
    </w:p>
    <w:p w:rsidR="003B27D9" w:rsidRPr="00A10F5B" w:rsidRDefault="003B27D9" w:rsidP="00AB6591">
      <w:pPr>
        <w:pStyle w:val="Paragrafoelenco"/>
        <w:numPr>
          <w:ilvl w:val="0"/>
          <w:numId w:val="22"/>
        </w:numPr>
        <w:jc w:val="both"/>
      </w:pPr>
      <w:r w:rsidRPr="00A10F5B">
        <w:t>Le Posizioni o</w:t>
      </w:r>
      <w:r w:rsidR="006515A0" w:rsidRPr="00A10F5B">
        <w:t>r</w:t>
      </w:r>
      <w:r w:rsidRPr="00A10F5B">
        <w:t xml:space="preserve">ganizzative partecipano al processo di </w:t>
      </w:r>
      <w:r w:rsidR="006515A0" w:rsidRPr="00A10F5B">
        <w:t xml:space="preserve">gestione del rischio corruttivo, proponendo le misure di prevenzione (art,16 d. </w:t>
      </w:r>
      <w:proofErr w:type="spellStart"/>
      <w:r w:rsidR="006515A0" w:rsidRPr="00A10F5B">
        <w:t>lgs</w:t>
      </w:r>
      <w:proofErr w:type="spellEnd"/>
      <w:r w:rsidR="006515A0" w:rsidRPr="00A10F5B">
        <w:t xml:space="preserve"> 165/2001) ed adottando le </w:t>
      </w:r>
      <w:r w:rsidR="00306314" w:rsidRPr="00A10F5B">
        <w:t xml:space="preserve">necessarie </w:t>
      </w:r>
      <w:r w:rsidR="006515A0" w:rsidRPr="00A10F5B">
        <w:t xml:space="preserve">misure gestionali (artt. 16 e 55 bis d. </w:t>
      </w:r>
      <w:proofErr w:type="spellStart"/>
      <w:r w:rsidR="006515A0" w:rsidRPr="00A10F5B">
        <w:t>lgs</w:t>
      </w:r>
      <w:proofErr w:type="spellEnd"/>
      <w:r w:rsidR="006515A0" w:rsidRPr="00A10F5B">
        <w:t xml:space="preserve"> 165/2001</w:t>
      </w:r>
      <w:r w:rsidR="00306314" w:rsidRPr="00A10F5B">
        <w:t>)</w:t>
      </w:r>
      <w:r w:rsidR="006515A0" w:rsidRPr="00A10F5B">
        <w:t>.</w:t>
      </w:r>
    </w:p>
    <w:p w:rsidR="003F6C6F" w:rsidRPr="00A10F5B" w:rsidRDefault="003F6C6F" w:rsidP="003F6C6F">
      <w:pPr>
        <w:pStyle w:val="Paragrafoelenco"/>
        <w:jc w:val="both"/>
      </w:pPr>
    </w:p>
    <w:p w:rsidR="00F61734" w:rsidRPr="00A10F5B" w:rsidRDefault="00F61734" w:rsidP="00F61734">
      <w:pPr>
        <w:jc w:val="both"/>
        <w:rPr>
          <w:rFonts w:ascii="Times New Roman" w:hAnsi="Times New Roman" w:cs="Times New Roman"/>
          <w:sz w:val="24"/>
          <w:szCs w:val="24"/>
        </w:rPr>
      </w:pPr>
    </w:p>
    <w:p w:rsidR="00F61734" w:rsidRPr="00A10F5B" w:rsidRDefault="00F61734" w:rsidP="00F61734">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w:t>
      </w:r>
      <w:r w:rsidR="0053579B" w:rsidRPr="00A10F5B">
        <w:rPr>
          <w:rFonts w:ascii="Times New Roman" w:hAnsi="Times New Roman" w:cs="Times New Roman"/>
          <w:b/>
          <w:sz w:val="24"/>
          <w:szCs w:val="24"/>
        </w:rPr>
        <w:t>8</w:t>
      </w:r>
    </w:p>
    <w:p w:rsidR="00F61734" w:rsidRPr="00A10F5B" w:rsidRDefault="005371A5" w:rsidP="00F61734">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Compiti e </w:t>
      </w:r>
      <w:r w:rsidR="00F61734" w:rsidRPr="00A10F5B">
        <w:rPr>
          <w:rFonts w:ascii="Times New Roman" w:hAnsi="Times New Roman" w:cs="Times New Roman"/>
          <w:b/>
          <w:sz w:val="24"/>
          <w:szCs w:val="24"/>
        </w:rPr>
        <w:t>Responsabilità di tutti i dipendenti dell’Amministrazione</w:t>
      </w:r>
    </w:p>
    <w:p w:rsidR="00F61734" w:rsidRPr="00A10F5B" w:rsidRDefault="00F61734" w:rsidP="00AB6591">
      <w:pPr>
        <w:pStyle w:val="Paragrafoelenco"/>
        <w:numPr>
          <w:ilvl w:val="0"/>
          <w:numId w:val="23"/>
        </w:numPr>
        <w:jc w:val="both"/>
      </w:pPr>
      <w:r w:rsidRPr="00A10F5B">
        <w:t>Ciascun dipendente del</w:t>
      </w:r>
      <w:r w:rsidR="00152E8E" w:rsidRPr="00A10F5B">
        <w:t>l’</w:t>
      </w:r>
      <w:r w:rsidR="00C16226" w:rsidRPr="00A10F5B">
        <w:t>Ente</w:t>
      </w:r>
      <w:r w:rsidRPr="00A10F5B">
        <w:t xml:space="preserve"> deve:</w:t>
      </w:r>
    </w:p>
    <w:p w:rsidR="00F61734" w:rsidRPr="00A10F5B" w:rsidRDefault="00F61734" w:rsidP="00AB6591">
      <w:pPr>
        <w:pStyle w:val="Paragrafoelenco"/>
        <w:numPr>
          <w:ilvl w:val="0"/>
          <w:numId w:val="57"/>
        </w:numPr>
        <w:ind w:left="1134"/>
        <w:jc w:val="both"/>
      </w:pPr>
      <w:r w:rsidRPr="00A10F5B">
        <w:t xml:space="preserve">conoscere il </w:t>
      </w:r>
      <w:r w:rsidR="002F49ED" w:rsidRPr="00A10F5B">
        <w:t>P.T.P.C.</w:t>
      </w:r>
      <w:r w:rsidRPr="00A10F5B">
        <w:t>, gli altri Piani coordinati e la normativa di riferimento</w:t>
      </w:r>
      <w:r w:rsidR="005371A5" w:rsidRPr="00A10F5B">
        <w:t xml:space="preserve">: di ciò </w:t>
      </w:r>
      <w:r w:rsidR="005953AC" w:rsidRPr="00A10F5B">
        <w:t>deve</w:t>
      </w:r>
      <w:r w:rsidR="005371A5" w:rsidRPr="00A10F5B">
        <w:t xml:space="preserve"> firmare apposita attestazione</w:t>
      </w:r>
      <w:r w:rsidRPr="00A10F5B">
        <w:t>;</w:t>
      </w:r>
    </w:p>
    <w:p w:rsidR="00F61734" w:rsidRPr="00A10F5B" w:rsidRDefault="00F61734" w:rsidP="00AB6591">
      <w:pPr>
        <w:pStyle w:val="Paragrafoelenco"/>
        <w:numPr>
          <w:ilvl w:val="0"/>
          <w:numId w:val="57"/>
        </w:numPr>
        <w:ind w:left="1134"/>
        <w:jc w:val="both"/>
      </w:pPr>
      <w:r w:rsidRPr="00A10F5B">
        <w:t xml:space="preserve">partecipare </w:t>
      </w:r>
      <w:r w:rsidR="005371A5" w:rsidRPr="00A10F5B">
        <w:t>ai previsti</w:t>
      </w:r>
      <w:r w:rsidRPr="00A10F5B">
        <w:t xml:space="preserve"> incontri formativi;</w:t>
      </w:r>
    </w:p>
    <w:p w:rsidR="00F61734" w:rsidRPr="00A10F5B" w:rsidRDefault="00F61734" w:rsidP="00AB6591">
      <w:pPr>
        <w:pStyle w:val="Paragrafoelenco"/>
        <w:numPr>
          <w:ilvl w:val="0"/>
          <w:numId w:val="57"/>
        </w:numPr>
        <w:ind w:left="1134"/>
        <w:jc w:val="both"/>
      </w:pPr>
      <w:r w:rsidRPr="00A10F5B">
        <w:t>denunziare alla Posizione organizzativa responsabile tutti gli atti, le azioni ed i comportamenti che possono evidenziare rischi di corruzione;</w:t>
      </w:r>
    </w:p>
    <w:p w:rsidR="00F61734" w:rsidRPr="00A10F5B" w:rsidRDefault="00F61734" w:rsidP="00AB6591">
      <w:pPr>
        <w:pStyle w:val="Paragrafoelenco"/>
        <w:numPr>
          <w:ilvl w:val="0"/>
          <w:numId w:val="57"/>
        </w:numPr>
        <w:ind w:left="1134"/>
        <w:jc w:val="both"/>
      </w:pPr>
      <w:r w:rsidRPr="00A10F5B">
        <w:lastRenderedPageBreak/>
        <w:t>adeguare la propria attività a</w:t>
      </w:r>
      <w:r w:rsidR="00961C47" w:rsidRPr="00A10F5B">
        <w:t>l quadro normativo precisato alla lettera a) del presente comma.</w:t>
      </w:r>
    </w:p>
    <w:p w:rsidR="00A74FB0" w:rsidRPr="00A10F5B" w:rsidRDefault="003F0B53" w:rsidP="00AB6591">
      <w:pPr>
        <w:pStyle w:val="Paragrafoelenco"/>
        <w:numPr>
          <w:ilvl w:val="0"/>
          <w:numId w:val="23"/>
        </w:numPr>
        <w:jc w:val="both"/>
        <w:rPr>
          <w:b/>
        </w:rPr>
      </w:pPr>
      <w:r w:rsidRPr="00A10F5B">
        <w:t xml:space="preserve">Tutto il personale deve </w:t>
      </w:r>
      <w:r w:rsidR="004F27B6" w:rsidRPr="00A10F5B">
        <w:t>partecipa</w:t>
      </w:r>
      <w:r w:rsidRPr="00A10F5B">
        <w:t xml:space="preserve">re </w:t>
      </w:r>
      <w:r w:rsidR="004F27B6" w:rsidRPr="00A10F5B">
        <w:t>al processo di ges</w:t>
      </w:r>
      <w:r w:rsidRPr="00A10F5B">
        <w:t>t</w:t>
      </w:r>
      <w:r w:rsidR="004F27B6" w:rsidRPr="00A10F5B">
        <w:t>ione del rischio (PNA</w:t>
      </w:r>
      <w:r w:rsidR="00D95C79" w:rsidRPr="00A10F5B">
        <w:t xml:space="preserve"> 2013)</w:t>
      </w:r>
      <w:r w:rsidR="004F27B6" w:rsidRPr="00A10F5B">
        <w:t>, all.1. par</w:t>
      </w:r>
      <w:r w:rsidR="00A322D0" w:rsidRPr="00A10F5B">
        <w:t xml:space="preserve">. </w:t>
      </w:r>
      <w:r w:rsidR="004F27B6" w:rsidRPr="00A10F5B">
        <w:t>B. 1, 2)</w:t>
      </w:r>
      <w:r w:rsidRPr="00A10F5B">
        <w:t>, osservando le misure contenute nel PTPC</w:t>
      </w:r>
      <w:r w:rsidR="00A322D0" w:rsidRPr="00A10F5B">
        <w:t xml:space="preserve"> </w:t>
      </w:r>
      <w:r w:rsidRPr="00A10F5B">
        <w:t>(comma 14</w:t>
      </w:r>
      <w:r w:rsidR="0005734A" w:rsidRPr="00A10F5B">
        <w:t>, l. 190</w:t>
      </w:r>
      <w:r w:rsidRPr="00A10F5B">
        <w:t>)</w:t>
      </w:r>
      <w:r w:rsidR="00A322D0" w:rsidRPr="00A10F5B">
        <w:t xml:space="preserve"> e segnalando sia </w:t>
      </w:r>
      <w:r w:rsidR="00A74FB0" w:rsidRPr="00A10F5B">
        <w:t xml:space="preserve">le situazioni di </w:t>
      </w:r>
      <w:r w:rsidR="00A322D0" w:rsidRPr="00A10F5B">
        <w:t>illecito</w:t>
      </w:r>
      <w:r w:rsidR="00820281" w:rsidRPr="00A10F5B">
        <w:t xml:space="preserve"> </w:t>
      </w:r>
      <w:r w:rsidR="00A322D0" w:rsidRPr="00A10F5B">
        <w:t xml:space="preserve">al responsabile del proprio Servizio (art.54 bis del d. </w:t>
      </w:r>
      <w:proofErr w:type="spellStart"/>
      <w:r w:rsidR="00A322D0" w:rsidRPr="00A10F5B">
        <w:t>lgs</w:t>
      </w:r>
      <w:proofErr w:type="spellEnd"/>
      <w:r w:rsidR="00A322D0" w:rsidRPr="00A10F5B">
        <w:t xml:space="preserve"> 165/1990), sia i casi di personale conflitto di interessi</w:t>
      </w:r>
      <w:r w:rsidR="00820281" w:rsidRPr="00A10F5B">
        <w:t xml:space="preserve"> </w:t>
      </w:r>
      <w:r w:rsidR="00A322D0" w:rsidRPr="00A10F5B">
        <w:t>(art. 6 bis</w:t>
      </w:r>
      <w:r w:rsidR="00A74FB0" w:rsidRPr="00A10F5B">
        <w:t xml:space="preserve"> l. 241/1990; artt. 6 e 7 del Cod. di comport</w:t>
      </w:r>
      <w:r w:rsidR="00E3142E" w:rsidRPr="00A10F5B">
        <w:t>amento</w:t>
      </w:r>
      <w:r w:rsidR="00A74FB0" w:rsidRPr="00A10F5B">
        <w:t xml:space="preserve"> </w:t>
      </w:r>
      <w:r w:rsidR="00152E8E" w:rsidRPr="00A10F5B">
        <w:t>generale</w:t>
      </w:r>
      <w:r w:rsidR="00A74FB0" w:rsidRPr="00A10F5B">
        <w:t>).</w:t>
      </w:r>
    </w:p>
    <w:p w:rsidR="0022582D" w:rsidRPr="00A10F5B" w:rsidRDefault="00B24040" w:rsidP="00AB6591">
      <w:pPr>
        <w:pStyle w:val="Paragrafoelenco"/>
        <w:numPr>
          <w:ilvl w:val="0"/>
          <w:numId w:val="23"/>
        </w:numPr>
        <w:jc w:val="both"/>
      </w:pPr>
      <w:r w:rsidRPr="00A10F5B">
        <w:t>In ordine all</w:t>
      </w:r>
      <w:r w:rsidR="002F49ED" w:rsidRPr="00A10F5B">
        <w:t>e segnalazioni delle</w:t>
      </w:r>
      <w:r w:rsidRPr="00A10F5B">
        <w:t xml:space="preserve"> situazioni </w:t>
      </w:r>
      <w:r w:rsidR="00F222BE" w:rsidRPr="00A10F5B">
        <w:t xml:space="preserve">di carattere corruttivo </w:t>
      </w:r>
      <w:r w:rsidRPr="00A10F5B">
        <w:t xml:space="preserve">bisogna tener conto non solo </w:t>
      </w:r>
      <w:r w:rsidR="00160460" w:rsidRPr="00A10F5B">
        <w:t>di quelle</w:t>
      </w:r>
      <w:r w:rsidRPr="00A10F5B">
        <w:t xml:space="preserve"> in cui l’illecito</w:t>
      </w:r>
      <w:r w:rsidR="00F222BE" w:rsidRPr="00A10F5B">
        <w:t xml:space="preserve"> denunciato</w:t>
      </w:r>
      <w:r w:rsidRPr="00A10F5B">
        <w:t xml:space="preserve"> </w:t>
      </w:r>
      <w:r w:rsidR="00F222BE" w:rsidRPr="00A10F5B">
        <w:t>sia</w:t>
      </w:r>
      <w:r w:rsidRPr="00A10F5B">
        <w:t xml:space="preserve"> in atto ma anche </w:t>
      </w:r>
      <w:r w:rsidR="00160460" w:rsidRPr="00A10F5B">
        <w:t xml:space="preserve">di </w:t>
      </w:r>
      <w:r w:rsidRPr="00A10F5B">
        <w:t xml:space="preserve">tutte </w:t>
      </w:r>
      <w:r w:rsidR="00160460" w:rsidRPr="00A10F5B">
        <w:t>le altre</w:t>
      </w:r>
      <w:r w:rsidRPr="00A10F5B">
        <w:t xml:space="preserve">, a carattere potenziale, che potrebbero favorire </w:t>
      </w:r>
      <w:r w:rsidR="00F222BE" w:rsidRPr="00A10F5B">
        <w:t xml:space="preserve">il verificarsi di </w:t>
      </w:r>
      <w:r w:rsidR="00160460" w:rsidRPr="00A10F5B">
        <w:t xml:space="preserve">un </w:t>
      </w:r>
      <w:r w:rsidRPr="00A10F5B">
        <w:t>illecito.</w:t>
      </w:r>
      <w:r w:rsidR="00A342C5" w:rsidRPr="00A10F5B">
        <w:t xml:space="preserve"> </w:t>
      </w:r>
    </w:p>
    <w:p w:rsidR="003F6C6F" w:rsidRPr="00A10F5B" w:rsidRDefault="003F6C6F" w:rsidP="003F6C6F">
      <w:pPr>
        <w:pStyle w:val="Paragrafoelenco"/>
        <w:jc w:val="both"/>
      </w:pPr>
    </w:p>
    <w:p w:rsidR="0022582D" w:rsidRPr="00A10F5B" w:rsidRDefault="0022582D" w:rsidP="0022582D">
      <w:pPr>
        <w:pStyle w:val="Paragrafoelenco"/>
        <w:jc w:val="both"/>
      </w:pPr>
    </w:p>
    <w:p w:rsidR="00D129E1" w:rsidRPr="00A10F5B" w:rsidRDefault="00D129E1" w:rsidP="006C47B2">
      <w:pPr>
        <w:pStyle w:val="Paragrafoelenco"/>
        <w:jc w:val="both"/>
      </w:pPr>
    </w:p>
    <w:p w:rsidR="006515A0" w:rsidRPr="00A10F5B" w:rsidRDefault="006515A0" w:rsidP="006515A0">
      <w:pPr>
        <w:jc w:val="center"/>
        <w:rPr>
          <w:rFonts w:ascii="Times New Roman" w:hAnsi="Times New Roman" w:cs="Times New Roman"/>
          <w:b/>
          <w:sz w:val="24"/>
          <w:szCs w:val="24"/>
        </w:rPr>
      </w:pPr>
      <w:r w:rsidRPr="00A10F5B">
        <w:rPr>
          <w:rFonts w:ascii="Times New Roman" w:hAnsi="Times New Roman" w:cs="Times New Roman"/>
          <w:b/>
          <w:sz w:val="24"/>
          <w:szCs w:val="24"/>
        </w:rPr>
        <w:t>Articolo</w:t>
      </w:r>
      <w:r w:rsidR="00276686" w:rsidRPr="00A10F5B">
        <w:rPr>
          <w:rFonts w:ascii="Times New Roman" w:hAnsi="Times New Roman" w:cs="Times New Roman"/>
          <w:b/>
          <w:sz w:val="24"/>
          <w:szCs w:val="24"/>
        </w:rPr>
        <w:t xml:space="preserve"> </w:t>
      </w:r>
      <w:r w:rsidR="0053579B" w:rsidRPr="00A10F5B">
        <w:rPr>
          <w:rFonts w:ascii="Times New Roman" w:hAnsi="Times New Roman" w:cs="Times New Roman"/>
          <w:b/>
          <w:sz w:val="24"/>
          <w:szCs w:val="24"/>
        </w:rPr>
        <w:t>9</w:t>
      </w:r>
    </w:p>
    <w:p w:rsidR="006515A0" w:rsidRPr="00A10F5B" w:rsidRDefault="006515A0" w:rsidP="006515A0">
      <w:pPr>
        <w:jc w:val="center"/>
        <w:rPr>
          <w:rFonts w:ascii="Times New Roman" w:hAnsi="Times New Roman" w:cs="Times New Roman"/>
          <w:b/>
          <w:sz w:val="24"/>
          <w:szCs w:val="24"/>
        </w:rPr>
      </w:pPr>
      <w:r w:rsidRPr="00A10F5B">
        <w:rPr>
          <w:rFonts w:ascii="Times New Roman" w:hAnsi="Times New Roman" w:cs="Times New Roman"/>
          <w:b/>
          <w:sz w:val="24"/>
          <w:szCs w:val="24"/>
        </w:rPr>
        <w:t>Compiti dell’O</w:t>
      </w:r>
      <w:r w:rsidR="00D95C79" w:rsidRPr="00A10F5B">
        <w:rPr>
          <w:rFonts w:ascii="Times New Roman" w:hAnsi="Times New Roman" w:cs="Times New Roman"/>
          <w:b/>
          <w:sz w:val="24"/>
          <w:szCs w:val="24"/>
        </w:rPr>
        <w:t>VAS</w:t>
      </w:r>
      <w:r w:rsidRPr="00A10F5B">
        <w:rPr>
          <w:rFonts w:ascii="Times New Roman" w:hAnsi="Times New Roman" w:cs="Times New Roman"/>
          <w:b/>
          <w:sz w:val="24"/>
          <w:szCs w:val="24"/>
        </w:rPr>
        <w:t>/Nucleo</w:t>
      </w:r>
      <w:r w:rsidR="004A443B" w:rsidRPr="00A10F5B">
        <w:rPr>
          <w:rFonts w:ascii="Times New Roman" w:hAnsi="Times New Roman" w:cs="Times New Roman"/>
          <w:b/>
          <w:sz w:val="24"/>
          <w:szCs w:val="24"/>
        </w:rPr>
        <w:t xml:space="preserve"> e degli altri organismi di controllo interno</w:t>
      </w:r>
    </w:p>
    <w:p w:rsidR="006515A0" w:rsidRPr="00A10F5B" w:rsidRDefault="002F49ED" w:rsidP="00AB6591">
      <w:pPr>
        <w:pStyle w:val="Paragrafoelenco"/>
        <w:numPr>
          <w:ilvl w:val="0"/>
          <w:numId w:val="24"/>
        </w:numPr>
        <w:jc w:val="both"/>
      </w:pPr>
      <w:r w:rsidRPr="00A10F5B">
        <w:t>L’O</w:t>
      </w:r>
      <w:r w:rsidR="00D95C79" w:rsidRPr="00A10F5B">
        <w:t>VAS / Nucleo di valutazione</w:t>
      </w:r>
      <w:r w:rsidR="004A443B" w:rsidRPr="00A10F5B">
        <w:t xml:space="preserve"> dà il proprio parere sul Codice comunale di comportamento</w:t>
      </w:r>
      <w:r w:rsidR="006515A0" w:rsidRPr="00A10F5B">
        <w:t>.</w:t>
      </w:r>
    </w:p>
    <w:p w:rsidR="004A443B" w:rsidRPr="00A10F5B" w:rsidRDefault="00961C47" w:rsidP="00AB6591">
      <w:pPr>
        <w:pStyle w:val="Paragrafoelenco"/>
        <w:numPr>
          <w:ilvl w:val="0"/>
          <w:numId w:val="24"/>
        </w:numPr>
        <w:jc w:val="both"/>
      </w:pPr>
      <w:r w:rsidRPr="00A10F5B">
        <w:t>G</w:t>
      </w:r>
      <w:r w:rsidR="004A443B" w:rsidRPr="00A10F5B">
        <w:t>li organismi di controllo interno:</w:t>
      </w:r>
    </w:p>
    <w:p w:rsidR="004A443B" w:rsidRPr="00A10F5B" w:rsidRDefault="007347EC" w:rsidP="00AB6591">
      <w:pPr>
        <w:pStyle w:val="Paragrafoelenco"/>
        <w:numPr>
          <w:ilvl w:val="0"/>
          <w:numId w:val="56"/>
        </w:numPr>
        <w:ind w:left="1560"/>
        <w:jc w:val="both"/>
      </w:pPr>
      <w:r w:rsidRPr="00A10F5B">
        <w:t>p</w:t>
      </w:r>
      <w:r w:rsidR="004A443B" w:rsidRPr="00A10F5B">
        <w:t xml:space="preserve">artecipano </w:t>
      </w:r>
      <w:r w:rsidRPr="00A10F5B">
        <w:t>al processo di gestion</w:t>
      </w:r>
      <w:r w:rsidR="004A443B" w:rsidRPr="00A10F5B">
        <w:t xml:space="preserve">e del rischio </w:t>
      </w:r>
      <w:r w:rsidRPr="00A10F5B">
        <w:t xml:space="preserve">(PNA, All.1, par. B. 1, 2), </w:t>
      </w:r>
      <w:r w:rsidR="00160460" w:rsidRPr="00A10F5B">
        <w:t>analizzando, nei compiti ad essi attribuiti,</w:t>
      </w:r>
      <w:r w:rsidRPr="00A10F5B">
        <w:t xml:space="preserve"> i rischi e le azioni </w:t>
      </w:r>
      <w:r w:rsidR="00160460" w:rsidRPr="00A10F5B">
        <w:t>che possono concernere</w:t>
      </w:r>
      <w:r w:rsidRPr="00A10F5B">
        <w:t xml:space="preserve"> la prevenzione d</w:t>
      </w:r>
      <w:r w:rsidR="00160460" w:rsidRPr="00A10F5B">
        <w:t>ella corruzione</w:t>
      </w:r>
      <w:r w:rsidRPr="00A10F5B">
        <w:t>;</w:t>
      </w:r>
    </w:p>
    <w:p w:rsidR="007347EC" w:rsidRPr="00A10F5B" w:rsidRDefault="007347EC" w:rsidP="00AB6591">
      <w:pPr>
        <w:pStyle w:val="Paragrafoelenco"/>
        <w:numPr>
          <w:ilvl w:val="0"/>
          <w:numId w:val="56"/>
        </w:numPr>
        <w:ind w:left="1560"/>
        <w:jc w:val="both"/>
      </w:pPr>
      <w:r w:rsidRPr="00A10F5B">
        <w:t>svolgono compiti propri connessi all’attività anticorruzione nel settore della trasparenza amministrativa</w:t>
      </w:r>
      <w:r w:rsidR="00B24040" w:rsidRPr="00A10F5B">
        <w:t xml:space="preserve"> (artt. 43 e 44 d. </w:t>
      </w:r>
      <w:proofErr w:type="spellStart"/>
      <w:r w:rsidR="00B24040" w:rsidRPr="00A10F5B">
        <w:t>lgs</w:t>
      </w:r>
      <w:proofErr w:type="spellEnd"/>
      <w:r w:rsidR="00B24040" w:rsidRPr="00A10F5B">
        <w:t xml:space="preserve"> 33/2013).</w:t>
      </w:r>
    </w:p>
    <w:p w:rsidR="003F6C6F" w:rsidRPr="00A10F5B" w:rsidRDefault="003F6C6F" w:rsidP="003F6C6F">
      <w:pPr>
        <w:pStyle w:val="Paragrafoelenco"/>
        <w:ind w:left="1560"/>
        <w:jc w:val="both"/>
      </w:pPr>
    </w:p>
    <w:p w:rsidR="00B24040" w:rsidRPr="00A10F5B" w:rsidRDefault="00B24040" w:rsidP="007347EC">
      <w:pPr>
        <w:pStyle w:val="Paragrafoelenco"/>
        <w:ind w:left="1110"/>
        <w:jc w:val="both"/>
      </w:pPr>
    </w:p>
    <w:p w:rsidR="00B24040" w:rsidRPr="00A10F5B" w:rsidRDefault="00B24040" w:rsidP="007347EC">
      <w:pPr>
        <w:pStyle w:val="Paragrafoelenco"/>
        <w:ind w:left="1110"/>
        <w:jc w:val="both"/>
      </w:pPr>
    </w:p>
    <w:p w:rsidR="00B24040" w:rsidRPr="00A10F5B" w:rsidRDefault="00B24040" w:rsidP="00B24040">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w:t>
      </w:r>
      <w:r w:rsidR="0053579B" w:rsidRPr="00A10F5B">
        <w:rPr>
          <w:rFonts w:ascii="Times New Roman" w:hAnsi="Times New Roman" w:cs="Times New Roman"/>
          <w:b/>
          <w:sz w:val="24"/>
          <w:szCs w:val="24"/>
        </w:rPr>
        <w:t>10</w:t>
      </w:r>
    </w:p>
    <w:p w:rsidR="00B24040" w:rsidRPr="00A10F5B" w:rsidRDefault="00B24040" w:rsidP="00B24040">
      <w:pPr>
        <w:jc w:val="center"/>
        <w:rPr>
          <w:rFonts w:ascii="Times New Roman" w:hAnsi="Times New Roman" w:cs="Times New Roman"/>
          <w:b/>
          <w:sz w:val="24"/>
          <w:szCs w:val="24"/>
        </w:rPr>
      </w:pPr>
      <w:r w:rsidRPr="00A10F5B">
        <w:rPr>
          <w:rFonts w:ascii="Times New Roman" w:hAnsi="Times New Roman" w:cs="Times New Roman"/>
          <w:b/>
          <w:sz w:val="24"/>
          <w:szCs w:val="24"/>
        </w:rPr>
        <w:t>Compiti dei collaboratori a qualsiasi titolo dell’Amministrazione.</w:t>
      </w:r>
    </w:p>
    <w:p w:rsidR="00B24040" w:rsidRPr="00A10F5B" w:rsidRDefault="00B24040" w:rsidP="00AB6591">
      <w:pPr>
        <w:pStyle w:val="Paragrafoelenco"/>
        <w:numPr>
          <w:ilvl w:val="0"/>
          <w:numId w:val="25"/>
        </w:numPr>
        <w:jc w:val="both"/>
      </w:pPr>
      <w:r w:rsidRPr="00A10F5B">
        <w:t xml:space="preserve">Anche </w:t>
      </w:r>
      <w:r w:rsidR="00912F97" w:rsidRPr="00A10F5B">
        <w:t xml:space="preserve">i collaboratori </w:t>
      </w:r>
      <w:r w:rsidR="00EE6257" w:rsidRPr="00A10F5B">
        <w:t>dell’Ente</w:t>
      </w:r>
      <w:r w:rsidR="00912F97" w:rsidRPr="00A10F5B">
        <w:t xml:space="preserve"> devono osservare le misure contenute nel P.T.P.C.</w:t>
      </w:r>
      <w:r w:rsidR="00160460" w:rsidRPr="00A10F5B">
        <w:t>. P</w:t>
      </w:r>
      <w:r w:rsidR="00912F97" w:rsidRPr="00A10F5B">
        <w:t>ertanto devono essere in merito informati da</w:t>
      </w:r>
      <w:r w:rsidR="00160460" w:rsidRPr="00A10F5B">
        <w:t>i</w:t>
      </w:r>
      <w:r w:rsidR="00912F97" w:rsidRPr="00A10F5B">
        <w:t xml:space="preserve"> </w:t>
      </w:r>
      <w:r w:rsidR="00EE6257" w:rsidRPr="00A10F5B">
        <w:t>R</w:t>
      </w:r>
      <w:r w:rsidR="00912F97" w:rsidRPr="00A10F5B">
        <w:t>esponsabil</w:t>
      </w:r>
      <w:r w:rsidR="00160460" w:rsidRPr="00A10F5B">
        <w:t>i apicali</w:t>
      </w:r>
      <w:r w:rsidR="00912F97" w:rsidRPr="00A10F5B">
        <w:t xml:space="preserve"> </w:t>
      </w:r>
      <w:r w:rsidR="00160460" w:rsidRPr="00A10F5B">
        <w:t>con i quali svolgono l’attività di</w:t>
      </w:r>
      <w:r w:rsidR="00912F97" w:rsidRPr="00A10F5B">
        <w:t xml:space="preserve"> collaborazione.</w:t>
      </w:r>
    </w:p>
    <w:p w:rsidR="00912F97" w:rsidRPr="00A10F5B" w:rsidRDefault="00912F97" w:rsidP="00AB6591">
      <w:pPr>
        <w:pStyle w:val="Paragrafoelenco"/>
        <w:numPr>
          <w:ilvl w:val="0"/>
          <w:numId w:val="25"/>
        </w:numPr>
        <w:jc w:val="both"/>
      </w:pPr>
      <w:r w:rsidRPr="00A10F5B">
        <w:t>I collaboratori sono tenuti a segnalare le situazioni di illecito</w:t>
      </w:r>
      <w:r w:rsidR="00943977" w:rsidRPr="00A10F5B">
        <w:t xml:space="preserve"> (art. 8 del Cod. di comport</w:t>
      </w:r>
      <w:r w:rsidR="006A1582" w:rsidRPr="00A10F5B">
        <w:t>amento</w:t>
      </w:r>
      <w:r w:rsidR="00943977" w:rsidRPr="00A10F5B">
        <w:t xml:space="preserve"> </w:t>
      </w:r>
      <w:r w:rsidR="0086200A" w:rsidRPr="00A10F5B">
        <w:t>generale</w:t>
      </w:r>
      <w:r w:rsidR="00943977" w:rsidRPr="00A10F5B">
        <w:t>)</w:t>
      </w:r>
      <w:r w:rsidR="006A1582" w:rsidRPr="00A10F5B">
        <w:t>.</w:t>
      </w:r>
    </w:p>
    <w:p w:rsidR="003F6C6F" w:rsidRPr="00A10F5B" w:rsidRDefault="003F6C6F" w:rsidP="003F6C6F">
      <w:pPr>
        <w:pStyle w:val="Paragrafoelenco"/>
        <w:jc w:val="both"/>
      </w:pPr>
    </w:p>
    <w:p w:rsidR="006A1582" w:rsidRPr="00A10F5B" w:rsidRDefault="006A1582" w:rsidP="006A1582">
      <w:pPr>
        <w:pStyle w:val="Paragrafoelenco"/>
        <w:jc w:val="both"/>
      </w:pPr>
    </w:p>
    <w:p w:rsidR="006A1582" w:rsidRPr="00A10F5B" w:rsidRDefault="006A1582" w:rsidP="006A1582">
      <w:pPr>
        <w:pStyle w:val="Paragrafoelenco"/>
        <w:jc w:val="both"/>
      </w:pPr>
    </w:p>
    <w:p w:rsidR="007B692E" w:rsidRPr="00A10F5B" w:rsidRDefault="006A1582" w:rsidP="006A1582">
      <w:pPr>
        <w:pStyle w:val="Paragrafoelenco"/>
        <w:ind w:left="1110"/>
        <w:rPr>
          <w:b/>
        </w:rPr>
      </w:pPr>
      <w:r w:rsidRPr="00A10F5B">
        <w:t xml:space="preserve">                                                     </w:t>
      </w:r>
      <w:r w:rsidRPr="00A10F5B">
        <w:rPr>
          <w:b/>
        </w:rPr>
        <w:t>Articolo 1</w:t>
      </w:r>
      <w:r w:rsidR="0053579B" w:rsidRPr="00A10F5B">
        <w:rPr>
          <w:b/>
        </w:rPr>
        <w:t>1</w:t>
      </w:r>
    </w:p>
    <w:p w:rsidR="006A1582" w:rsidRPr="00A10F5B" w:rsidRDefault="006A1582" w:rsidP="006A1582">
      <w:pPr>
        <w:pStyle w:val="Paragrafoelenco"/>
        <w:ind w:left="1110"/>
        <w:rPr>
          <w:b/>
        </w:rPr>
      </w:pPr>
      <w:r w:rsidRPr="00A10F5B">
        <w:rPr>
          <w:b/>
        </w:rPr>
        <w:t xml:space="preserve">                          Le responsabilità del Responsabile della prevenzione</w:t>
      </w:r>
    </w:p>
    <w:p w:rsidR="00D95C79" w:rsidRPr="00A10F5B" w:rsidRDefault="00D95C79" w:rsidP="006A1582">
      <w:pPr>
        <w:pStyle w:val="Paragrafoelenco"/>
        <w:ind w:left="1110"/>
        <w:rPr>
          <w:b/>
        </w:rPr>
      </w:pPr>
    </w:p>
    <w:p w:rsidR="00220F6E" w:rsidRPr="00A10F5B" w:rsidRDefault="009138CD" w:rsidP="005328D6">
      <w:pPr>
        <w:pStyle w:val="Paragrafoelenco"/>
        <w:numPr>
          <w:ilvl w:val="0"/>
          <w:numId w:val="1"/>
        </w:numPr>
        <w:jc w:val="both"/>
      </w:pPr>
      <w:r w:rsidRPr="00A10F5B">
        <w:t xml:space="preserve">La mancata predisposizione del P.T.P.T. e la mancata adozione delle procedure per la selezione e la formazione dei dipendenti costituiscono elementi di valutazione della responsabilità dirigenziale (comma 8). In particolare è necessario inserire gli obiettivi </w:t>
      </w:r>
      <w:r w:rsidRPr="00A10F5B">
        <w:lastRenderedPageBreak/>
        <w:t>connessi alla prevenzione nel Piano della performance</w:t>
      </w:r>
      <w:r w:rsidR="005023A4" w:rsidRPr="00A10F5B">
        <w:t>, quindi nel PEG</w:t>
      </w:r>
      <w:r w:rsidR="00160460" w:rsidRPr="00A10F5B">
        <w:t xml:space="preserve"> </w:t>
      </w:r>
      <w:r w:rsidR="00220F6E" w:rsidRPr="00A10F5B">
        <w:t xml:space="preserve">(PNA, </w:t>
      </w:r>
      <w:proofErr w:type="spellStart"/>
      <w:r w:rsidR="00220F6E" w:rsidRPr="00A10F5B">
        <w:t>all</w:t>
      </w:r>
      <w:proofErr w:type="spellEnd"/>
      <w:r w:rsidR="00220F6E" w:rsidRPr="00A10F5B">
        <w:t>. 1, par. B. 1. 1. 4).</w:t>
      </w:r>
    </w:p>
    <w:p w:rsidR="008B6D06" w:rsidRPr="00A10F5B" w:rsidRDefault="00220F6E" w:rsidP="005328D6">
      <w:pPr>
        <w:pStyle w:val="Paragrafoelenco"/>
        <w:numPr>
          <w:ilvl w:val="0"/>
          <w:numId w:val="1"/>
        </w:numPr>
        <w:jc w:val="both"/>
      </w:pPr>
      <w:r w:rsidRPr="00A10F5B">
        <w:t>In caso di commissione, all’interno dell’Amministrazione, di un reato di corruzione accertato con sentenza passata in giudicato, il responsabile individuato ai sensi del comma 7</w:t>
      </w:r>
      <w:r w:rsidR="002F49ED" w:rsidRPr="00A10F5B">
        <w:t xml:space="preserve"> </w:t>
      </w:r>
      <w:r w:rsidR="008463BD" w:rsidRPr="00A10F5B">
        <w:t>della l. 190</w:t>
      </w:r>
      <w:r w:rsidRPr="00A10F5B">
        <w:t xml:space="preserve">, risponde ai sensi dell’art. 21 del d. </w:t>
      </w:r>
      <w:proofErr w:type="spellStart"/>
      <w:r w:rsidRPr="00A10F5B">
        <w:t>lgs</w:t>
      </w:r>
      <w:proofErr w:type="spellEnd"/>
      <w:r w:rsidRPr="00A10F5B">
        <w:t xml:space="preserve"> 165/2001 e successive modificazioni, nonché sul piano disciplinare, oltre che per i</w:t>
      </w:r>
      <w:r w:rsidR="00EE6257" w:rsidRPr="00A10F5B">
        <w:t>l</w:t>
      </w:r>
      <w:r w:rsidRPr="00A10F5B">
        <w:t xml:space="preserve"> dann</w:t>
      </w:r>
      <w:r w:rsidR="00EE6257" w:rsidRPr="00A10F5B">
        <w:t>o</w:t>
      </w:r>
      <w:r w:rsidRPr="00A10F5B">
        <w:t xml:space="preserve"> erariale </w:t>
      </w:r>
      <w:r w:rsidR="002F49ED" w:rsidRPr="00A10F5B">
        <w:t xml:space="preserve">e </w:t>
      </w:r>
      <w:r w:rsidR="005953AC" w:rsidRPr="00A10F5B">
        <w:t xml:space="preserve">per quello causato </w:t>
      </w:r>
      <w:r w:rsidR="00EE6257" w:rsidRPr="00A10F5B">
        <w:t>all’immagine</w:t>
      </w:r>
      <w:r w:rsidRPr="00A10F5B">
        <w:t xml:space="preserve"> della pubblica </w:t>
      </w:r>
      <w:r w:rsidR="008463BD" w:rsidRPr="00A10F5B">
        <w:t>A</w:t>
      </w:r>
      <w:r w:rsidRPr="00A10F5B">
        <w:t xml:space="preserve">mministrazione, salvo </w:t>
      </w:r>
      <w:r w:rsidR="00EE6257" w:rsidRPr="00A10F5B">
        <w:t xml:space="preserve">che </w:t>
      </w:r>
      <w:r w:rsidRPr="00A10F5B">
        <w:t xml:space="preserve">provi </w:t>
      </w:r>
      <w:r w:rsidR="006C78BF" w:rsidRPr="00A10F5B">
        <w:t>di</w:t>
      </w:r>
      <w:r w:rsidR="00214643" w:rsidRPr="00A10F5B">
        <w:t xml:space="preserve"> avere</w:t>
      </w:r>
      <w:r w:rsidRPr="00A10F5B">
        <w:t xml:space="preserve">: </w:t>
      </w:r>
    </w:p>
    <w:p w:rsidR="008B6D06" w:rsidRPr="00A10F5B" w:rsidRDefault="009D2586" w:rsidP="00AB6591">
      <w:pPr>
        <w:pStyle w:val="Paragrafoelenco"/>
        <w:numPr>
          <w:ilvl w:val="0"/>
          <w:numId w:val="55"/>
        </w:numPr>
        <w:jc w:val="both"/>
      </w:pPr>
      <w:r w:rsidRPr="00A10F5B">
        <w:t>predisposto, prima della commissione del fatto, il P.T.P.C., in forma idone</w:t>
      </w:r>
      <w:r w:rsidR="00191758" w:rsidRPr="00A10F5B">
        <w:t>a,</w:t>
      </w:r>
      <w:r w:rsidRPr="00A10F5B">
        <w:t xml:space="preserve"> </w:t>
      </w:r>
    </w:p>
    <w:p w:rsidR="008B6D06" w:rsidRPr="00A10F5B" w:rsidRDefault="009D2586" w:rsidP="00AB6591">
      <w:pPr>
        <w:pStyle w:val="Paragrafoelenco"/>
        <w:numPr>
          <w:ilvl w:val="0"/>
          <w:numId w:val="55"/>
        </w:numPr>
        <w:jc w:val="both"/>
      </w:pPr>
      <w:r w:rsidRPr="00A10F5B">
        <w:t>attuato</w:t>
      </w:r>
      <w:r w:rsidR="00214643" w:rsidRPr="00A10F5B">
        <w:t xml:space="preserve"> quanto previsto </w:t>
      </w:r>
      <w:r w:rsidRPr="00A10F5B">
        <w:t xml:space="preserve"> efficacemente,</w:t>
      </w:r>
      <w:r w:rsidR="00191758" w:rsidRPr="00A10F5B">
        <w:t xml:space="preserve"> </w:t>
      </w:r>
    </w:p>
    <w:p w:rsidR="008B6D06" w:rsidRPr="00A10F5B" w:rsidRDefault="009D2586" w:rsidP="00AB6591">
      <w:pPr>
        <w:pStyle w:val="Paragrafoelenco"/>
        <w:numPr>
          <w:ilvl w:val="0"/>
          <w:numId w:val="55"/>
        </w:numPr>
        <w:jc w:val="both"/>
      </w:pPr>
      <w:r w:rsidRPr="00A10F5B">
        <w:t>effettuat</w:t>
      </w:r>
      <w:r w:rsidR="002F49ED" w:rsidRPr="00A10F5B">
        <w:t>a</w:t>
      </w:r>
      <w:r w:rsidRPr="00A10F5B">
        <w:t xml:space="preserve"> la rotazione degli incarichi, </w:t>
      </w:r>
    </w:p>
    <w:p w:rsidR="006A1582" w:rsidRPr="00A10F5B" w:rsidRDefault="009D2586" w:rsidP="00AB6591">
      <w:pPr>
        <w:pStyle w:val="Paragrafoelenco"/>
        <w:numPr>
          <w:ilvl w:val="0"/>
          <w:numId w:val="55"/>
        </w:numPr>
        <w:jc w:val="both"/>
      </w:pPr>
      <w:r w:rsidRPr="00A10F5B">
        <w:t>attuat</w:t>
      </w:r>
      <w:r w:rsidR="002F49ED" w:rsidRPr="00A10F5B">
        <w:t>i</w:t>
      </w:r>
      <w:r w:rsidRPr="00A10F5B">
        <w:t xml:space="preserve"> i corsi di formazione (comma 12, </w:t>
      </w:r>
      <w:r w:rsidR="009260C3" w:rsidRPr="00A10F5B">
        <w:t>coordinato con i commi 5, 9, 10</w:t>
      </w:r>
      <w:r w:rsidR="0005734A" w:rsidRPr="00A10F5B">
        <w:t>, l. 190</w:t>
      </w:r>
      <w:r w:rsidR="009260C3" w:rsidRPr="00A10F5B">
        <w:t>).</w:t>
      </w:r>
    </w:p>
    <w:p w:rsidR="009260C3" w:rsidRPr="00A10F5B" w:rsidRDefault="009260C3" w:rsidP="005328D6">
      <w:pPr>
        <w:pStyle w:val="Paragrafoelenco"/>
        <w:numPr>
          <w:ilvl w:val="0"/>
          <w:numId w:val="1"/>
        </w:numPr>
        <w:jc w:val="both"/>
      </w:pPr>
      <w:r w:rsidRPr="00A10F5B">
        <w:t>L’entità della responsabilità disciplinare non può essere inferiore alla sospensione dal servizio con privazione della retribuzione da un minimo di un mese ad un massimo di sei mesi (comma 13</w:t>
      </w:r>
      <w:r w:rsidR="0005734A" w:rsidRPr="00A10F5B">
        <w:t>, l. 190</w:t>
      </w:r>
      <w:r w:rsidRPr="00A10F5B">
        <w:t>).</w:t>
      </w:r>
    </w:p>
    <w:p w:rsidR="008B6D06" w:rsidRPr="00A10F5B" w:rsidRDefault="009260C3" w:rsidP="005328D6">
      <w:pPr>
        <w:pStyle w:val="Paragrafoelenco"/>
        <w:numPr>
          <w:ilvl w:val="0"/>
          <w:numId w:val="1"/>
        </w:numPr>
        <w:jc w:val="both"/>
      </w:pPr>
      <w:r w:rsidRPr="00A10F5B">
        <w:t>Bisogna considerare due forme di responsabilità</w:t>
      </w:r>
      <w:r w:rsidR="0093434C" w:rsidRPr="00A10F5B">
        <w:t>, fra loro correlate</w:t>
      </w:r>
      <w:r w:rsidR="006C78BF" w:rsidRPr="00A10F5B">
        <w:t>, di carattere</w:t>
      </w:r>
      <w:r w:rsidRPr="00A10F5B">
        <w:t>:</w:t>
      </w:r>
    </w:p>
    <w:p w:rsidR="008B6D06" w:rsidRPr="00A10F5B" w:rsidRDefault="00191758" w:rsidP="00AB6591">
      <w:pPr>
        <w:pStyle w:val="Paragrafoelenco"/>
        <w:numPr>
          <w:ilvl w:val="0"/>
          <w:numId w:val="53"/>
        </w:numPr>
        <w:jc w:val="both"/>
      </w:pPr>
      <w:r w:rsidRPr="00A10F5B">
        <w:t xml:space="preserve"> dirigenziale, nel caso di ripetute violazioni delle misure di prevenzione previste dal </w:t>
      </w:r>
      <w:r w:rsidR="00082261" w:rsidRPr="00A10F5B">
        <w:t>P.T.P.C.</w:t>
      </w:r>
      <w:r w:rsidRPr="00A10F5B">
        <w:t xml:space="preserve">  (art. 21, d. </w:t>
      </w:r>
      <w:proofErr w:type="spellStart"/>
      <w:r w:rsidRPr="00A10F5B">
        <w:t>lgs</w:t>
      </w:r>
      <w:proofErr w:type="spellEnd"/>
      <w:r w:rsidRPr="00A10F5B">
        <w:t xml:space="preserve"> 165/2001); </w:t>
      </w:r>
    </w:p>
    <w:p w:rsidR="00191758" w:rsidRPr="00A10F5B" w:rsidRDefault="009260C3" w:rsidP="00AB6591">
      <w:pPr>
        <w:pStyle w:val="Paragrafoelenco"/>
        <w:numPr>
          <w:ilvl w:val="0"/>
          <w:numId w:val="53"/>
        </w:numPr>
        <w:jc w:val="both"/>
      </w:pPr>
      <w:r w:rsidRPr="00A10F5B">
        <w:t xml:space="preserve"> </w:t>
      </w:r>
      <w:r w:rsidR="00191758" w:rsidRPr="00A10F5B">
        <w:t>disciplinare</w:t>
      </w:r>
      <w:r w:rsidR="0093434C" w:rsidRPr="00A10F5B">
        <w:t>,</w:t>
      </w:r>
      <w:r w:rsidR="00191758" w:rsidRPr="00A10F5B">
        <w:t xml:space="preserve"> per omesso controllo (comma 14</w:t>
      </w:r>
      <w:r w:rsidR="0005734A" w:rsidRPr="00A10F5B">
        <w:t>, l. 190</w:t>
      </w:r>
      <w:r w:rsidR="00191758" w:rsidRPr="00A10F5B">
        <w:t>).</w:t>
      </w:r>
    </w:p>
    <w:p w:rsidR="008B6D06" w:rsidRPr="00A10F5B" w:rsidRDefault="009260C3" w:rsidP="005328D6">
      <w:pPr>
        <w:pStyle w:val="Paragrafoelenco"/>
        <w:numPr>
          <w:ilvl w:val="0"/>
          <w:numId w:val="1"/>
        </w:numPr>
        <w:jc w:val="both"/>
      </w:pPr>
      <w:r w:rsidRPr="00A10F5B">
        <w:t xml:space="preserve"> </w:t>
      </w:r>
      <w:r w:rsidR="0093434C" w:rsidRPr="00A10F5B">
        <w:t>La responsabilità per la violazione degli obblighi di trasparenza</w:t>
      </w:r>
      <w:r w:rsidR="00082261" w:rsidRPr="00A10F5B">
        <w:t xml:space="preserve"> è</w:t>
      </w:r>
      <w:r w:rsidR="00634D02" w:rsidRPr="00A10F5B">
        <w:t xml:space="preserve"> determinata da due possibili inadempienze: </w:t>
      </w:r>
    </w:p>
    <w:p w:rsidR="008B6D06" w:rsidRPr="00A10F5B" w:rsidRDefault="00634D02" w:rsidP="00AB6591">
      <w:pPr>
        <w:pStyle w:val="Paragrafoelenco"/>
        <w:numPr>
          <w:ilvl w:val="0"/>
          <w:numId w:val="54"/>
        </w:numPr>
        <w:jc w:val="both"/>
      </w:pPr>
      <w:r w:rsidRPr="00A10F5B">
        <w:t xml:space="preserve"> il mancato adempimento degli obblighi di pubblicazione sul sito istituzionale previsti dalla normativa vigente; </w:t>
      </w:r>
    </w:p>
    <w:p w:rsidR="008463BD" w:rsidRPr="00A10F5B" w:rsidRDefault="00634D02" w:rsidP="00AB6591">
      <w:pPr>
        <w:pStyle w:val="Paragrafoelenco"/>
        <w:numPr>
          <w:ilvl w:val="0"/>
          <w:numId w:val="54"/>
        </w:numPr>
        <w:jc w:val="both"/>
      </w:pPr>
      <w:r w:rsidRPr="00A10F5B">
        <w:t xml:space="preserve"> la mancata predisposizione del P.T.T.</w:t>
      </w:r>
      <w:r w:rsidR="00082261" w:rsidRPr="00A10F5B">
        <w:t>I.</w:t>
      </w:r>
      <w:r w:rsidRPr="00A10F5B">
        <w:t>, che costituisc</w:t>
      </w:r>
      <w:r w:rsidR="008B6D06" w:rsidRPr="00A10F5B">
        <w:t>e</w:t>
      </w:r>
      <w:r w:rsidRPr="00A10F5B">
        <w:t xml:space="preserve"> elemento di valutazione della responsabilità dirigenziale, nonché eventuale causa di responsabilità per danno all</w:t>
      </w:r>
      <w:r w:rsidR="008463BD" w:rsidRPr="00A10F5B">
        <w:t>’immagine dell’Amministrazione.</w:t>
      </w:r>
    </w:p>
    <w:p w:rsidR="009260C3" w:rsidRPr="00A10F5B" w:rsidRDefault="008463BD" w:rsidP="008463BD">
      <w:pPr>
        <w:ind w:left="780"/>
        <w:jc w:val="both"/>
        <w:rPr>
          <w:rFonts w:ascii="Times New Roman" w:hAnsi="Times New Roman" w:cs="Times New Roman"/>
          <w:sz w:val="24"/>
          <w:szCs w:val="24"/>
        </w:rPr>
      </w:pPr>
      <w:r w:rsidRPr="00A10F5B">
        <w:rPr>
          <w:rFonts w:ascii="Times New Roman" w:hAnsi="Times New Roman" w:cs="Times New Roman"/>
          <w:sz w:val="24"/>
          <w:szCs w:val="24"/>
        </w:rPr>
        <w:t>Tutto ciò</w:t>
      </w:r>
      <w:r w:rsidR="00634D02" w:rsidRPr="00A10F5B">
        <w:rPr>
          <w:rFonts w:ascii="Times New Roman" w:hAnsi="Times New Roman" w:cs="Times New Roman"/>
          <w:sz w:val="24"/>
          <w:szCs w:val="24"/>
        </w:rPr>
        <w:t xml:space="preserve"> incide sulla corresponsione della retribuzione di risultato e del trattamento accessorio collegato alla performance individuale</w:t>
      </w:r>
      <w:r w:rsidR="005023A4" w:rsidRPr="00A10F5B">
        <w:rPr>
          <w:rFonts w:ascii="Times New Roman" w:hAnsi="Times New Roman" w:cs="Times New Roman"/>
          <w:sz w:val="24"/>
          <w:szCs w:val="24"/>
        </w:rPr>
        <w:t>. Bisogna inserire tale problematica nel Piano della performance, quindi nel PEG, tenendo, comunque</w:t>
      </w:r>
      <w:r w:rsidR="008B6D06" w:rsidRPr="00A10F5B">
        <w:rPr>
          <w:rFonts w:ascii="Times New Roman" w:hAnsi="Times New Roman" w:cs="Times New Roman"/>
          <w:sz w:val="24"/>
          <w:szCs w:val="24"/>
        </w:rPr>
        <w:t>,</w:t>
      </w:r>
      <w:r w:rsidR="005023A4" w:rsidRPr="00A10F5B">
        <w:rPr>
          <w:rFonts w:ascii="Times New Roman" w:hAnsi="Times New Roman" w:cs="Times New Roman"/>
          <w:sz w:val="24"/>
          <w:szCs w:val="24"/>
        </w:rPr>
        <w:t xml:space="preserve"> conto dei casi in cui gli obblighi predetti non sono stati adempiuti per cause di cui il Responsabile della prevenzione non è imputabile</w:t>
      </w:r>
      <w:r w:rsidR="00634D02" w:rsidRPr="00A10F5B">
        <w:rPr>
          <w:rFonts w:ascii="Times New Roman" w:hAnsi="Times New Roman" w:cs="Times New Roman"/>
          <w:sz w:val="24"/>
          <w:szCs w:val="24"/>
        </w:rPr>
        <w:t xml:space="preserve"> (art. 46 del d. </w:t>
      </w:r>
      <w:proofErr w:type="spellStart"/>
      <w:r w:rsidR="00634D02" w:rsidRPr="00A10F5B">
        <w:rPr>
          <w:rFonts w:ascii="Times New Roman" w:hAnsi="Times New Roman" w:cs="Times New Roman"/>
          <w:sz w:val="24"/>
          <w:szCs w:val="24"/>
        </w:rPr>
        <w:t>lgs</w:t>
      </w:r>
      <w:proofErr w:type="spellEnd"/>
      <w:r w:rsidR="00634D02" w:rsidRPr="00A10F5B">
        <w:rPr>
          <w:rFonts w:ascii="Times New Roman" w:hAnsi="Times New Roman" w:cs="Times New Roman"/>
          <w:sz w:val="24"/>
          <w:szCs w:val="24"/>
        </w:rPr>
        <w:t xml:space="preserve"> 33/2013</w:t>
      </w:r>
      <w:r w:rsidR="005023A4" w:rsidRPr="00A10F5B">
        <w:rPr>
          <w:rFonts w:ascii="Times New Roman" w:hAnsi="Times New Roman" w:cs="Times New Roman"/>
          <w:sz w:val="24"/>
          <w:szCs w:val="24"/>
        </w:rPr>
        <w:t xml:space="preserve"> e PNA, </w:t>
      </w:r>
      <w:proofErr w:type="spellStart"/>
      <w:r w:rsidR="005023A4" w:rsidRPr="00A10F5B">
        <w:rPr>
          <w:rFonts w:ascii="Times New Roman" w:hAnsi="Times New Roman" w:cs="Times New Roman"/>
          <w:sz w:val="24"/>
          <w:szCs w:val="24"/>
        </w:rPr>
        <w:t>All</w:t>
      </w:r>
      <w:proofErr w:type="spellEnd"/>
      <w:r w:rsidR="005023A4" w:rsidRPr="00A10F5B">
        <w:rPr>
          <w:rFonts w:ascii="Times New Roman" w:hAnsi="Times New Roman" w:cs="Times New Roman"/>
          <w:sz w:val="24"/>
          <w:szCs w:val="24"/>
        </w:rPr>
        <w:t>. 1, par. B. 1. 1. 4)</w:t>
      </w:r>
      <w:r w:rsidR="00634D02" w:rsidRPr="00A10F5B">
        <w:rPr>
          <w:rFonts w:ascii="Times New Roman" w:hAnsi="Times New Roman" w:cs="Times New Roman"/>
          <w:sz w:val="24"/>
          <w:szCs w:val="24"/>
        </w:rPr>
        <w:t>.</w:t>
      </w:r>
    </w:p>
    <w:p w:rsidR="003716F6" w:rsidRPr="00A10F5B" w:rsidRDefault="003716F6" w:rsidP="003716F6">
      <w:pPr>
        <w:pStyle w:val="Paragrafoelenco"/>
        <w:ind w:left="1140"/>
        <w:jc w:val="both"/>
      </w:pPr>
    </w:p>
    <w:p w:rsidR="007347EC" w:rsidRPr="00A10F5B" w:rsidRDefault="007347EC" w:rsidP="006A1582">
      <w:pPr>
        <w:pStyle w:val="Paragrafoelenco"/>
        <w:ind w:left="1110"/>
        <w:jc w:val="center"/>
        <w:rPr>
          <w:b/>
        </w:rPr>
      </w:pPr>
    </w:p>
    <w:p w:rsidR="006A1582" w:rsidRPr="00A10F5B" w:rsidRDefault="006A1582" w:rsidP="006A1582">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1</w:t>
      </w:r>
      <w:r w:rsidR="0053579B" w:rsidRPr="00A10F5B">
        <w:rPr>
          <w:rFonts w:ascii="Times New Roman" w:hAnsi="Times New Roman" w:cs="Times New Roman"/>
          <w:b/>
          <w:sz w:val="24"/>
          <w:szCs w:val="24"/>
        </w:rPr>
        <w:t>2</w:t>
      </w:r>
    </w:p>
    <w:p w:rsidR="006A1582" w:rsidRPr="00A10F5B" w:rsidRDefault="006A1582" w:rsidP="006A1582">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Le responsabilità delle Posizioni organizzative per omissione totale o parziale o per ritardi nelle pubblicazioni prescritte</w:t>
      </w:r>
      <w:r w:rsidR="0037370B" w:rsidRPr="00A10F5B">
        <w:rPr>
          <w:rFonts w:ascii="Times New Roman" w:hAnsi="Times New Roman" w:cs="Times New Roman"/>
          <w:b/>
          <w:sz w:val="24"/>
          <w:szCs w:val="24"/>
        </w:rPr>
        <w:t>.</w:t>
      </w:r>
    </w:p>
    <w:p w:rsidR="0037370B" w:rsidRPr="00A10F5B" w:rsidRDefault="003716F6" w:rsidP="005328D6">
      <w:pPr>
        <w:pStyle w:val="Paragrafoelenco"/>
        <w:numPr>
          <w:ilvl w:val="0"/>
          <w:numId w:val="2"/>
        </w:numPr>
        <w:jc w:val="both"/>
      </w:pPr>
      <w:r w:rsidRPr="00A10F5B">
        <w:t>La mancata o incompleta pubblicazione delle informazioni di competenza (commi 31 e 33</w:t>
      </w:r>
      <w:r w:rsidR="0005734A" w:rsidRPr="00A10F5B">
        <w:t>, l. 190</w:t>
      </w:r>
      <w:r w:rsidRPr="00A10F5B">
        <w:t>):</w:t>
      </w:r>
    </w:p>
    <w:p w:rsidR="003716F6" w:rsidRPr="00A10F5B" w:rsidRDefault="003716F6" w:rsidP="00AB6591">
      <w:pPr>
        <w:pStyle w:val="Paragrafoelenco"/>
        <w:numPr>
          <w:ilvl w:val="0"/>
          <w:numId w:val="52"/>
        </w:numPr>
        <w:jc w:val="both"/>
      </w:pPr>
      <w:r w:rsidRPr="00A10F5B">
        <w:t xml:space="preserve">costituisce violazione degli standard qualitativi ed economici (art. 1, comma 1 d. </w:t>
      </w:r>
      <w:proofErr w:type="spellStart"/>
      <w:r w:rsidRPr="00A10F5B">
        <w:t>lgs</w:t>
      </w:r>
      <w:proofErr w:type="spellEnd"/>
      <w:r w:rsidRPr="00A10F5B">
        <w:t xml:space="preserve"> 198/2009);</w:t>
      </w:r>
    </w:p>
    <w:p w:rsidR="003716F6" w:rsidRPr="00A10F5B" w:rsidRDefault="006C3821" w:rsidP="00AB6591">
      <w:pPr>
        <w:pStyle w:val="Paragrafoelenco"/>
        <w:numPr>
          <w:ilvl w:val="0"/>
          <w:numId w:val="52"/>
        </w:numPr>
        <w:jc w:val="both"/>
      </w:pPr>
      <w:r w:rsidRPr="00A10F5B">
        <w:t>deve essere</w:t>
      </w:r>
      <w:r w:rsidR="003716F6" w:rsidRPr="00A10F5B">
        <w:t xml:space="preserve"> valutata come specifica</w:t>
      </w:r>
      <w:r w:rsidRPr="00A10F5B">
        <w:t xml:space="preserve"> responsabilità (art. 21 d. </w:t>
      </w:r>
      <w:proofErr w:type="spellStart"/>
      <w:r w:rsidRPr="00A10F5B">
        <w:t>lgs</w:t>
      </w:r>
      <w:proofErr w:type="spellEnd"/>
      <w:r w:rsidRPr="00A10F5B">
        <w:t xml:space="preserve"> 165/2001);</w:t>
      </w:r>
    </w:p>
    <w:p w:rsidR="006C3821" w:rsidRPr="00A10F5B" w:rsidRDefault="00082261" w:rsidP="00AB6591">
      <w:pPr>
        <w:pStyle w:val="Paragrafoelenco"/>
        <w:numPr>
          <w:ilvl w:val="0"/>
          <w:numId w:val="52"/>
        </w:numPr>
        <w:jc w:val="both"/>
      </w:pPr>
      <w:r w:rsidRPr="00A10F5B">
        <w:t>implica una</w:t>
      </w:r>
      <w:r w:rsidR="006C3821" w:rsidRPr="00A10F5B">
        <w:t xml:space="preserve"> sanzion</w:t>
      </w:r>
      <w:r w:rsidRPr="00A10F5B">
        <w:t>e</w:t>
      </w:r>
      <w:r w:rsidR="006C3821" w:rsidRPr="00A10F5B">
        <w:t xml:space="preserve"> disciplina</w:t>
      </w:r>
      <w:r w:rsidRPr="00A10F5B">
        <w:t>r</w:t>
      </w:r>
      <w:r w:rsidR="006C3821" w:rsidRPr="00A10F5B">
        <w:t>e</w:t>
      </w:r>
      <w:r w:rsidR="00EE6257" w:rsidRPr="00A10F5B">
        <w:t xml:space="preserve"> nel caso abbia determinato ritardi nell’aggiornamento dei contenuti sugli strumenti informatici</w:t>
      </w:r>
      <w:r w:rsidR="006C3821" w:rsidRPr="00A10F5B">
        <w:t>.</w:t>
      </w:r>
    </w:p>
    <w:p w:rsidR="003F6C6F" w:rsidRPr="00A10F5B" w:rsidRDefault="003F6C6F" w:rsidP="003F6C6F">
      <w:pPr>
        <w:pStyle w:val="Paragrafoelenco"/>
        <w:ind w:left="1140"/>
        <w:jc w:val="both"/>
      </w:pPr>
    </w:p>
    <w:p w:rsidR="003716F6" w:rsidRPr="00A10F5B" w:rsidRDefault="003716F6" w:rsidP="003716F6">
      <w:pPr>
        <w:jc w:val="both"/>
        <w:rPr>
          <w:rFonts w:ascii="Times New Roman" w:hAnsi="Times New Roman" w:cs="Times New Roman"/>
          <w:sz w:val="24"/>
          <w:szCs w:val="24"/>
        </w:rPr>
      </w:pPr>
    </w:p>
    <w:p w:rsidR="006A1582" w:rsidRPr="00A10F5B" w:rsidRDefault="006A1582" w:rsidP="006A1582">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lastRenderedPageBreak/>
        <w:t>Articolo 1</w:t>
      </w:r>
      <w:r w:rsidR="0053579B" w:rsidRPr="00A10F5B">
        <w:rPr>
          <w:rFonts w:ascii="Times New Roman" w:hAnsi="Times New Roman" w:cs="Times New Roman"/>
          <w:b/>
          <w:sz w:val="24"/>
          <w:szCs w:val="24"/>
        </w:rPr>
        <w:t>3</w:t>
      </w:r>
    </w:p>
    <w:p w:rsidR="004B551E" w:rsidRPr="00A10F5B" w:rsidRDefault="006A1582" w:rsidP="004B551E">
      <w:pPr>
        <w:spacing w:line="240" w:lineRule="auto"/>
        <w:jc w:val="center"/>
        <w:rPr>
          <w:rFonts w:ascii="Times New Roman" w:hAnsi="Times New Roman" w:cs="Times New Roman"/>
          <w:sz w:val="24"/>
          <w:szCs w:val="24"/>
        </w:rPr>
      </w:pPr>
      <w:r w:rsidRPr="00A10F5B">
        <w:rPr>
          <w:rFonts w:ascii="Times New Roman" w:hAnsi="Times New Roman" w:cs="Times New Roman"/>
          <w:b/>
          <w:sz w:val="24"/>
          <w:szCs w:val="24"/>
        </w:rPr>
        <w:t>La responsabilità dei dipendenti per violazione delle</w:t>
      </w:r>
      <w:r w:rsidR="00B6258E" w:rsidRPr="00A10F5B">
        <w:rPr>
          <w:rFonts w:ascii="Times New Roman" w:hAnsi="Times New Roman" w:cs="Times New Roman"/>
          <w:b/>
          <w:sz w:val="24"/>
          <w:szCs w:val="24"/>
        </w:rPr>
        <w:t xml:space="preserve"> </w:t>
      </w:r>
      <w:r w:rsidRPr="00A10F5B">
        <w:rPr>
          <w:rFonts w:ascii="Times New Roman" w:hAnsi="Times New Roman" w:cs="Times New Roman"/>
          <w:b/>
          <w:sz w:val="24"/>
          <w:szCs w:val="24"/>
        </w:rPr>
        <w:t>misure di prevenzione</w:t>
      </w:r>
      <w:r w:rsidR="0037370B" w:rsidRPr="00A10F5B">
        <w:rPr>
          <w:rFonts w:ascii="Times New Roman" w:hAnsi="Times New Roman" w:cs="Times New Roman"/>
          <w:b/>
          <w:sz w:val="24"/>
          <w:szCs w:val="24"/>
        </w:rPr>
        <w:t>.</w:t>
      </w:r>
    </w:p>
    <w:p w:rsidR="004B551E" w:rsidRPr="00A10F5B" w:rsidRDefault="004B551E" w:rsidP="00AB6591">
      <w:pPr>
        <w:pStyle w:val="Paragrafoelenco"/>
        <w:numPr>
          <w:ilvl w:val="0"/>
          <w:numId w:val="26"/>
        </w:numPr>
        <w:jc w:val="both"/>
      </w:pPr>
      <w:r w:rsidRPr="00A10F5B">
        <w:t xml:space="preserve">Tutti i dipendenti devono rispettare le misure di prevenzione e </w:t>
      </w:r>
      <w:r w:rsidR="00082261" w:rsidRPr="00A10F5B">
        <w:t xml:space="preserve">di </w:t>
      </w:r>
      <w:r w:rsidRPr="00A10F5B">
        <w:t xml:space="preserve">contrasto alla corruzione adottate dall’Amministrazione ed inserite nel P.T.P.C. (art. 8 </w:t>
      </w:r>
      <w:proofErr w:type="spellStart"/>
      <w:r w:rsidRPr="00A10F5B">
        <w:t>Cod</w:t>
      </w:r>
      <w:proofErr w:type="spellEnd"/>
      <w:r w:rsidRPr="00A10F5B">
        <w:t xml:space="preserve">, di comportamento </w:t>
      </w:r>
      <w:r w:rsidR="008B42D3" w:rsidRPr="00A10F5B">
        <w:t>generale</w:t>
      </w:r>
      <w:r w:rsidRPr="00A10F5B">
        <w:t>).</w:t>
      </w:r>
    </w:p>
    <w:p w:rsidR="00E9787E" w:rsidRPr="00A10F5B" w:rsidRDefault="004B551E" w:rsidP="00AB6591">
      <w:pPr>
        <w:pStyle w:val="Paragrafoelenco"/>
        <w:numPr>
          <w:ilvl w:val="0"/>
          <w:numId w:val="26"/>
        </w:numPr>
        <w:jc w:val="both"/>
      </w:pPr>
      <w:r w:rsidRPr="00A10F5B">
        <w:t>La violazione delle misure di prevenzione previste dal P.T.P.C. costituisce illecito disciplinare (comma 14</w:t>
      </w:r>
      <w:r w:rsidR="0005734A" w:rsidRPr="00A10F5B">
        <w:t>, l. 190</w:t>
      </w:r>
      <w:r w:rsidRPr="00A10F5B">
        <w:t>).</w:t>
      </w:r>
    </w:p>
    <w:p w:rsidR="00E9787E" w:rsidRPr="00A10F5B" w:rsidRDefault="00E9787E" w:rsidP="00DA16B2">
      <w:pPr>
        <w:jc w:val="both"/>
        <w:rPr>
          <w:rFonts w:ascii="Times New Roman" w:hAnsi="Times New Roman" w:cs="Times New Roman"/>
          <w:sz w:val="24"/>
          <w:szCs w:val="24"/>
        </w:rPr>
      </w:pPr>
    </w:p>
    <w:p w:rsidR="008961C7" w:rsidRPr="00A10F5B" w:rsidRDefault="00303DEF" w:rsidP="00E43320">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w:t>
      </w:r>
      <w:r w:rsidR="00276686" w:rsidRPr="00A10F5B">
        <w:rPr>
          <w:rFonts w:ascii="Times New Roman" w:hAnsi="Times New Roman" w:cs="Times New Roman"/>
          <w:b/>
          <w:sz w:val="24"/>
          <w:szCs w:val="24"/>
        </w:rPr>
        <w:t>1</w:t>
      </w:r>
      <w:r w:rsidR="0053579B" w:rsidRPr="00A10F5B">
        <w:rPr>
          <w:rFonts w:ascii="Times New Roman" w:hAnsi="Times New Roman" w:cs="Times New Roman"/>
          <w:b/>
          <w:sz w:val="24"/>
          <w:szCs w:val="24"/>
        </w:rPr>
        <w:t>4</w:t>
      </w:r>
    </w:p>
    <w:p w:rsidR="00E43320" w:rsidRPr="00A10F5B" w:rsidRDefault="00D571B4" w:rsidP="003A6CEB">
      <w:pPr>
        <w:jc w:val="center"/>
        <w:rPr>
          <w:rFonts w:ascii="Times New Roman" w:hAnsi="Times New Roman" w:cs="Times New Roman"/>
          <w:b/>
          <w:sz w:val="24"/>
          <w:szCs w:val="24"/>
        </w:rPr>
      </w:pPr>
      <w:r w:rsidRPr="00A10F5B">
        <w:rPr>
          <w:rFonts w:ascii="Times New Roman" w:hAnsi="Times New Roman" w:cs="Times New Roman"/>
          <w:b/>
          <w:sz w:val="24"/>
          <w:szCs w:val="24"/>
        </w:rPr>
        <w:t>Aree</w:t>
      </w:r>
      <w:r w:rsidR="003A6CEB" w:rsidRPr="00A10F5B">
        <w:rPr>
          <w:rFonts w:ascii="Times New Roman" w:hAnsi="Times New Roman" w:cs="Times New Roman"/>
          <w:b/>
          <w:sz w:val="24"/>
          <w:szCs w:val="24"/>
        </w:rPr>
        <w:t xml:space="preserve"> che risultano potenzialmente a rischio</w:t>
      </w:r>
      <w:r w:rsidRPr="00A10F5B">
        <w:rPr>
          <w:rFonts w:ascii="Times New Roman" w:hAnsi="Times New Roman" w:cs="Times New Roman"/>
          <w:b/>
          <w:sz w:val="24"/>
          <w:szCs w:val="24"/>
        </w:rPr>
        <w:t>.</w:t>
      </w:r>
    </w:p>
    <w:p w:rsidR="00D571B4" w:rsidRPr="00A10F5B" w:rsidRDefault="00D571B4" w:rsidP="00AB6591">
      <w:pPr>
        <w:pStyle w:val="Paragrafoelenco"/>
        <w:numPr>
          <w:ilvl w:val="0"/>
          <w:numId w:val="27"/>
        </w:numPr>
        <w:jc w:val="both"/>
      </w:pPr>
      <w:r w:rsidRPr="00A10F5B">
        <w:t xml:space="preserve">Per rischio si intende l’effetto dell’incertezza sul corretto perseguimento dell’interesse pubblico </w:t>
      </w:r>
      <w:r w:rsidR="00454485" w:rsidRPr="00A10F5B">
        <w:t xml:space="preserve">- </w:t>
      </w:r>
      <w:r w:rsidRPr="00A10F5B">
        <w:t xml:space="preserve">e, quindi, </w:t>
      </w:r>
      <w:r w:rsidR="008463BD" w:rsidRPr="00A10F5B">
        <w:t>su</w:t>
      </w:r>
      <w:r w:rsidR="00082261" w:rsidRPr="00A10F5B">
        <w:t>ll’effettivo conseguimento di</w:t>
      </w:r>
      <w:r w:rsidR="008463BD" w:rsidRPr="00A10F5B">
        <w:t xml:space="preserve"> uno o più </w:t>
      </w:r>
      <w:r w:rsidRPr="00A10F5B">
        <w:t>obiettiv</w:t>
      </w:r>
      <w:r w:rsidR="008463BD" w:rsidRPr="00A10F5B">
        <w:t>i</w:t>
      </w:r>
      <w:r w:rsidRPr="00A10F5B">
        <w:t xml:space="preserve"> dell’Ente</w:t>
      </w:r>
      <w:r w:rsidR="00454485" w:rsidRPr="00A10F5B">
        <w:t xml:space="preserve"> - dovuto alla possibilità che si verifichi un dato evento</w:t>
      </w:r>
      <w:r w:rsidR="00A63A0D" w:rsidRPr="00A10F5B">
        <w:t xml:space="preserve">. </w:t>
      </w:r>
      <w:r w:rsidR="00FC6BD1" w:rsidRPr="00A10F5B">
        <w:t>In definitiva, c</w:t>
      </w:r>
      <w:r w:rsidR="009E7499" w:rsidRPr="00A10F5B">
        <w:t xml:space="preserve">he </w:t>
      </w:r>
      <w:r w:rsidR="00454485" w:rsidRPr="00A10F5B">
        <w:t xml:space="preserve">si </w:t>
      </w:r>
      <w:r w:rsidR="009E7499" w:rsidRPr="00A10F5B">
        <w:t>determini</w:t>
      </w:r>
      <w:r w:rsidR="00454485" w:rsidRPr="00A10F5B">
        <w:t xml:space="preserve"> un insieme di circostanze</w:t>
      </w:r>
      <w:r w:rsidRPr="00A10F5B">
        <w:t xml:space="preserve"> che si frappongono o si oppongono al </w:t>
      </w:r>
      <w:r w:rsidR="009E7499" w:rsidRPr="00A10F5B">
        <w:t>conseguimento</w:t>
      </w:r>
      <w:r w:rsidRPr="00A10F5B">
        <w:t xml:space="preserve"> </w:t>
      </w:r>
      <w:r w:rsidR="00454485" w:rsidRPr="00A10F5B">
        <w:t>dei predetti obiettivi</w:t>
      </w:r>
      <w:r w:rsidR="009E7499" w:rsidRPr="00A10F5B">
        <w:t>.</w:t>
      </w:r>
    </w:p>
    <w:p w:rsidR="009E4C10" w:rsidRPr="00A10F5B" w:rsidRDefault="00DA16B2" w:rsidP="00AB6591">
      <w:pPr>
        <w:pStyle w:val="Paragrafoelenco"/>
        <w:numPr>
          <w:ilvl w:val="0"/>
          <w:numId w:val="27"/>
        </w:numPr>
        <w:jc w:val="both"/>
      </w:pPr>
      <w:r w:rsidRPr="00A10F5B">
        <w:t xml:space="preserve">L’individuazione delle aree a rischio tende a consentire </w:t>
      </w:r>
      <w:r w:rsidR="00A63A0D" w:rsidRPr="00A10F5B">
        <w:t>l’</w:t>
      </w:r>
      <w:r w:rsidR="009E7499" w:rsidRPr="00A10F5B">
        <w:t>individuazione</w:t>
      </w:r>
      <w:r w:rsidR="00A63A0D" w:rsidRPr="00A10F5B">
        <w:t xml:space="preserve"> di quelle componenti dell’Ente</w:t>
      </w:r>
      <w:r w:rsidRPr="00A10F5B">
        <w:t xml:space="preserve"> che devono essere </w:t>
      </w:r>
      <w:r w:rsidR="00D571B4" w:rsidRPr="00A10F5B">
        <w:t xml:space="preserve">presidiate con specifiche misure di prevenzione. </w:t>
      </w:r>
      <w:r w:rsidR="009E7499" w:rsidRPr="00A10F5B">
        <w:t>I vari Servizi</w:t>
      </w:r>
      <w:r w:rsidR="00D571B4" w:rsidRPr="00A10F5B">
        <w:t xml:space="preserve"> vanno </w:t>
      </w:r>
      <w:r w:rsidR="009E7499" w:rsidRPr="00A10F5B">
        <w:t>analizzati</w:t>
      </w:r>
      <w:r w:rsidR="00D571B4" w:rsidRPr="00A10F5B">
        <w:t xml:space="preserve"> </w:t>
      </w:r>
      <w:r w:rsidR="009E7499" w:rsidRPr="00A10F5B">
        <w:t>considerando</w:t>
      </w:r>
      <w:r w:rsidR="00D571B4" w:rsidRPr="00A10F5B">
        <w:t xml:space="preserve"> i procedimenti </w:t>
      </w:r>
      <w:r w:rsidR="009E7499" w:rsidRPr="00A10F5B">
        <w:t>rispettivamente</w:t>
      </w:r>
      <w:r w:rsidR="00D571B4" w:rsidRPr="00A10F5B">
        <w:t xml:space="preserve"> gestiti.</w:t>
      </w:r>
    </w:p>
    <w:p w:rsidR="00D571B4" w:rsidRPr="00A10F5B" w:rsidRDefault="00D571B4" w:rsidP="00AB6591">
      <w:pPr>
        <w:pStyle w:val="Paragrafoelenco"/>
        <w:numPr>
          <w:ilvl w:val="0"/>
          <w:numId w:val="27"/>
        </w:numPr>
        <w:jc w:val="both"/>
      </w:pPr>
      <w:r w:rsidRPr="00A10F5B">
        <w:t>Si prevede che la completa individuazione e l’</w:t>
      </w:r>
      <w:r w:rsidR="009E7499" w:rsidRPr="00A10F5B">
        <w:t xml:space="preserve">adeguata </w:t>
      </w:r>
      <w:r w:rsidRPr="00A10F5B">
        <w:t xml:space="preserve">analisi delle aree a rischio </w:t>
      </w:r>
      <w:r w:rsidR="004F6F45" w:rsidRPr="00A10F5B">
        <w:t xml:space="preserve">debba essere effettuata nel corso dell’anno 2014, al fine di conseguire una completa “mappatura” del problema. Tale processo di valutazione globale del rischio </w:t>
      </w:r>
      <w:r w:rsidR="000158B8" w:rsidRPr="00A10F5B">
        <w:t xml:space="preserve">viene effettuato </w:t>
      </w:r>
      <w:r w:rsidR="002A6520" w:rsidRPr="00A10F5B">
        <w:t>nel quadro definito dal</w:t>
      </w:r>
      <w:r w:rsidR="009E7499" w:rsidRPr="00A10F5B">
        <w:t xml:space="preserve"> </w:t>
      </w:r>
      <w:r w:rsidR="004F6F45" w:rsidRPr="00A10F5B">
        <w:t xml:space="preserve">PNA </w:t>
      </w:r>
      <w:r w:rsidR="002A6520" w:rsidRPr="00A10F5B">
        <w:t>(</w:t>
      </w:r>
      <w:proofErr w:type="spellStart"/>
      <w:r w:rsidR="000158B8" w:rsidRPr="00A10F5B">
        <w:t>A</w:t>
      </w:r>
      <w:r w:rsidR="004F6F45" w:rsidRPr="00A10F5B">
        <w:t>ll</w:t>
      </w:r>
      <w:proofErr w:type="spellEnd"/>
      <w:r w:rsidR="004F6F45" w:rsidRPr="00A10F5B">
        <w:t>. 1, par. B. 1. 1</w:t>
      </w:r>
      <w:r w:rsidR="002A6520" w:rsidRPr="00A10F5B">
        <w:t>)</w:t>
      </w:r>
      <w:r w:rsidR="004F6F45" w:rsidRPr="00A10F5B">
        <w:t>.</w:t>
      </w:r>
      <w:r w:rsidR="00045100" w:rsidRPr="00A10F5B">
        <w:t xml:space="preserve"> L’analisi </w:t>
      </w:r>
      <w:r w:rsidR="002A6520" w:rsidRPr="00A10F5B">
        <w:t>deve iniziare</w:t>
      </w:r>
      <w:r w:rsidR="00045100" w:rsidRPr="00A10F5B">
        <w:t xml:space="preserve"> dalle aree </w:t>
      </w:r>
      <w:r w:rsidR="002A6520" w:rsidRPr="00A10F5B">
        <w:t>comunemente ritenute a</w:t>
      </w:r>
      <w:r w:rsidR="00045100" w:rsidRPr="00A10F5B">
        <w:t xml:space="preserve"> rischio</w:t>
      </w:r>
      <w:r w:rsidR="002A6520" w:rsidRPr="00A10F5B">
        <w:t>.</w:t>
      </w:r>
      <w:r w:rsidR="00045100" w:rsidRPr="00A10F5B">
        <w:t xml:space="preserve"> Quelle </w:t>
      </w:r>
      <w:r w:rsidR="00FC6BD1" w:rsidRPr="00A10F5B">
        <w:t xml:space="preserve">che sono </w:t>
      </w:r>
      <w:r w:rsidR="002A6520" w:rsidRPr="00A10F5B">
        <w:t>caratterizzate da una</w:t>
      </w:r>
      <w:r w:rsidR="00045100" w:rsidRPr="00A10F5B">
        <w:t xml:space="preserve"> evidente, potenziale rischiosità.</w:t>
      </w:r>
    </w:p>
    <w:p w:rsidR="003F6C6F" w:rsidRPr="00A10F5B" w:rsidRDefault="003F6C6F" w:rsidP="003F6C6F">
      <w:pPr>
        <w:pStyle w:val="Paragrafoelenco"/>
        <w:jc w:val="both"/>
      </w:pPr>
    </w:p>
    <w:p w:rsidR="005D1B83" w:rsidRPr="00A10F5B" w:rsidRDefault="005D1B83" w:rsidP="005D1B83">
      <w:pPr>
        <w:jc w:val="both"/>
        <w:rPr>
          <w:rFonts w:ascii="Times New Roman" w:hAnsi="Times New Roman" w:cs="Times New Roman"/>
          <w:sz w:val="24"/>
          <w:szCs w:val="24"/>
        </w:rPr>
      </w:pPr>
    </w:p>
    <w:p w:rsidR="005D1B83" w:rsidRPr="00A10F5B" w:rsidRDefault="005D1B83" w:rsidP="00AB4071">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15</w:t>
      </w:r>
    </w:p>
    <w:p w:rsidR="005D1B83" w:rsidRPr="00A10F5B" w:rsidRDefault="005D1B83" w:rsidP="00AB4071">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 xml:space="preserve"> Le aree di evidente, potenziale rischiosità</w:t>
      </w:r>
    </w:p>
    <w:p w:rsidR="005D1B83" w:rsidRPr="00A10F5B" w:rsidRDefault="002A6520" w:rsidP="005328D6">
      <w:pPr>
        <w:pStyle w:val="Paragrafoelenco"/>
        <w:numPr>
          <w:ilvl w:val="0"/>
          <w:numId w:val="3"/>
        </w:numPr>
        <w:jc w:val="both"/>
      </w:pPr>
      <w:r w:rsidRPr="00A10F5B">
        <w:t>Nell’</w:t>
      </w:r>
      <w:r w:rsidR="004F6F45" w:rsidRPr="00A10F5B">
        <w:t xml:space="preserve">impostazione </w:t>
      </w:r>
      <w:r w:rsidRPr="00A10F5B">
        <w:t xml:space="preserve">iniziale </w:t>
      </w:r>
      <w:r w:rsidR="004F6F45" w:rsidRPr="00A10F5B">
        <w:t xml:space="preserve">del problema, </w:t>
      </w:r>
      <w:r w:rsidR="00FC6BD1" w:rsidRPr="00A10F5B">
        <w:t>sono</w:t>
      </w:r>
      <w:r w:rsidR="004F6F45" w:rsidRPr="00A10F5B">
        <w:t xml:space="preserve"> considerate aree a rischio quelle che trattano i </w:t>
      </w:r>
      <w:r w:rsidR="005D1B83" w:rsidRPr="00A10F5B">
        <w:t>processi</w:t>
      </w:r>
      <w:r w:rsidR="00FC6BD1" w:rsidRPr="00A10F5B">
        <w:t xml:space="preserve"> </w:t>
      </w:r>
      <w:r w:rsidR="005D1B83" w:rsidRPr="00A10F5B">
        <w:t xml:space="preserve">finalizzati: </w:t>
      </w:r>
    </w:p>
    <w:p w:rsidR="004F6F45" w:rsidRPr="00A10F5B" w:rsidRDefault="005D1B83" w:rsidP="00AB6591">
      <w:pPr>
        <w:pStyle w:val="Paragrafoelenco"/>
        <w:numPr>
          <w:ilvl w:val="0"/>
          <w:numId w:val="51"/>
        </w:numPr>
        <w:ind w:left="993"/>
        <w:jc w:val="both"/>
      </w:pPr>
      <w:r w:rsidRPr="00A10F5B">
        <w:t>all’acquisizione e alla progressione del personale</w:t>
      </w:r>
      <w:r w:rsidR="00AB4071" w:rsidRPr="00A10F5B">
        <w:t xml:space="preserve"> (concorsi e prove selettive per l’assunzione di personale e progressioni di carriera di cui all’art</w:t>
      </w:r>
      <w:r w:rsidR="00843DC4" w:rsidRPr="00A10F5B">
        <w:t>.</w:t>
      </w:r>
      <w:r w:rsidR="00AB4071" w:rsidRPr="00A10F5B">
        <w:t xml:space="preserve"> 24 del d. </w:t>
      </w:r>
      <w:proofErr w:type="spellStart"/>
      <w:r w:rsidR="00AB4071" w:rsidRPr="00A10F5B">
        <w:t>lgs</w:t>
      </w:r>
      <w:proofErr w:type="spellEnd"/>
      <w:r w:rsidR="00AB4071" w:rsidRPr="00A10F5B">
        <w:t xml:space="preserve"> 150/2009)</w:t>
      </w:r>
      <w:r w:rsidRPr="00A10F5B">
        <w:t>;</w:t>
      </w:r>
    </w:p>
    <w:p w:rsidR="005D1B83" w:rsidRPr="00A10F5B" w:rsidRDefault="005D1B83" w:rsidP="00AB6591">
      <w:pPr>
        <w:pStyle w:val="Paragrafoelenco"/>
        <w:numPr>
          <w:ilvl w:val="0"/>
          <w:numId w:val="51"/>
        </w:numPr>
        <w:ind w:left="993"/>
        <w:jc w:val="both"/>
      </w:pPr>
      <w:r w:rsidRPr="00A10F5B">
        <w:t xml:space="preserve">all’affidamento di lavori, servizi e forniture nonché all’affidamento di ogni altro tipo di commessa o vantaggio pubblici disciplinato dal d. </w:t>
      </w:r>
      <w:proofErr w:type="spellStart"/>
      <w:r w:rsidRPr="00A10F5B">
        <w:t>lgs</w:t>
      </w:r>
      <w:proofErr w:type="spellEnd"/>
      <w:r w:rsidRPr="00A10F5B">
        <w:t xml:space="preserve"> 163/2006</w:t>
      </w:r>
      <w:r w:rsidR="00AB4071" w:rsidRPr="00A10F5B">
        <w:t xml:space="preserve"> (scelta del contraente per  l’affidamento di lavori, forniture e servizi, anche con riferimento alle modalità di selezione prescelta</w:t>
      </w:r>
      <w:r w:rsidR="00496599" w:rsidRPr="00A10F5B">
        <w:t xml:space="preserve"> </w:t>
      </w:r>
      <w:r w:rsidR="00AB4071" w:rsidRPr="00A10F5B">
        <w:t>ai sensi del Codice dei contratti pubblici relativi a lavori, servizi e forniture</w:t>
      </w:r>
      <w:r w:rsidR="00A63A0D" w:rsidRPr="00A10F5B">
        <w:t>)</w:t>
      </w:r>
      <w:r w:rsidRPr="00A10F5B">
        <w:t>;</w:t>
      </w:r>
    </w:p>
    <w:p w:rsidR="005D1B83" w:rsidRPr="00A10F5B" w:rsidRDefault="005D1B83" w:rsidP="00AB6591">
      <w:pPr>
        <w:pStyle w:val="Paragrafoelenco"/>
        <w:numPr>
          <w:ilvl w:val="0"/>
          <w:numId w:val="51"/>
        </w:numPr>
        <w:ind w:left="993"/>
        <w:jc w:val="both"/>
      </w:pPr>
      <w:r w:rsidRPr="00A10F5B">
        <w:t>all’adozione di provvedimenti ampliativi della sfera giuridica</w:t>
      </w:r>
      <w:r w:rsidR="00AB4071" w:rsidRPr="00A10F5B">
        <w:t xml:space="preserve"> dei destinatari privi di effetto economico diretto ed immediato</w:t>
      </w:r>
      <w:r w:rsidR="00496599" w:rsidRPr="00A10F5B">
        <w:t>;</w:t>
      </w:r>
    </w:p>
    <w:p w:rsidR="00496599" w:rsidRPr="00A10F5B" w:rsidRDefault="00496599" w:rsidP="00AB6591">
      <w:pPr>
        <w:pStyle w:val="Paragrafoelenco"/>
        <w:numPr>
          <w:ilvl w:val="0"/>
          <w:numId w:val="51"/>
        </w:numPr>
        <w:ind w:left="993"/>
        <w:jc w:val="both"/>
      </w:pPr>
      <w:r w:rsidRPr="00A10F5B">
        <w:t xml:space="preserve">all’adozione di provvedimenti ampliativi della sfera giuridica dei destinatari con effetto economico diretto ed immediato </w:t>
      </w:r>
      <w:r w:rsidR="003B49DD" w:rsidRPr="00A10F5B">
        <w:t>(concessione ed erogazione di sovvenzi</w:t>
      </w:r>
      <w:r w:rsidR="0005734A" w:rsidRPr="00A10F5B">
        <w:t xml:space="preserve">oni, contributi, </w:t>
      </w:r>
      <w:r w:rsidR="0005734A" w:rsidRPr="00A10F5B">
        <w:lastRenderedPageBreak/>
        <w:t>sussidi, ausili</w:t>
      </w:r>
      <w:r w:rsidR="003B49DD" w:rsidRPr="00A10F5B">
        <w:t xml:space="preserve"> finanziari, </w:t>
      </w:r>
      <w:r w:rsidR="002D45FD" w:rsidRPr="00A10F5B">
        <w:t>nonché attr</w:t>
      </w:r>
      <w:r w:rsidR="0005734A" w:rsidRPr="00A10F5B">
        <w:t>i</w:t>
      </w:r>
      <w:r w:rsidR="002D45FD" w:rsidRPr="00A10F5B">
        <w:t>buzione di vantaggi economici di qualunque genere a persone ed Enti pubblici e privati).</w:t>
      </w:r>
    </w:p>
    <w:p w:rsidR="00496599" w:rsidRPr="00A10F5B" w:rsidRDefault="00496599" w:rsidP="005328D6">
      <w:pPr>
        <w:pStyle w:val="Paragrafoelenco"/>
        <w:numPr>
          <w:ilvl w:val="0"/>
          <w:numId w:val="3"/>
        </w:numPr>
        <w:jc w:val="both"/>
      </w:pPr>
      <w:r w:rsidRPr="00A10F5B">
        <w:t xml:space="preserve">Le aree elencate al precedente comma, riferite ad un Ente di limitata entità, possono ritenersi esaustive ai fini </w:t>
      </w:r>
      <w:r w:rsidR="00843DC4" w:rsidRPr="00A10F5B">
        <w:t xml:space="preserve">di una prima </w:t>
      </w:r>
      <w:r w:rsidRPr="00A10F5B">
        <w:t>“mappatura” d</w:t>
      </w:r>
      <w:r w:rsidR="003B49DD" w:rsidRPr="00A10F5B">
        <w:t xml:space="preserve">el rischio. </w:t>
      </w:r>
    </w:p>
    <w:p w:rsidR="003B49DD" w:rsidRPr="00A10F5B" w:rsidRDefault="003B49DD" w:rsidP="005328D6">
      <w:pPr>
        <w:pStyle w:val="Paragrafoelenco"/>
        <w:numPr>
          <w:ilvl w:val="0"/>
          <w:numId w:val="3"/>
        </w:numPr>
        <w:jc w:val="both"/>
      </w:pPr>
      <w:r w:rsidRPr="00A10F5B">
        <w:t>Le aree individuate si riferiscono a particolari attività e non a specifici Servizi. Si privilegia, quindi, il riferimento a</w:t>
      </w:r>
      <w:r w:rsidR="00B606CA" w:rsidRPr="00A10F5B">
        <w:t>i</w:t>
      </w:r>
      <w:r w:rsidRPr="00A10F5B">
        <w:t xml:space="preserve"> procedimenti, a</w:t>
      </w:r>
      <w:r w:rsidR="00B606CA" w:rsidRPr="00A10F5B">
        <w:t>i</w:t>
      </w:r>
      <w:r w:rsidRPr="00A10F5B">
        <w:t xml:space="preserve"> processi che possono interessare </w:t>
      </w:r>
      <w:r w:rsidR="00843DC4" w:rsidRPr="00A10F5B">
        <w:t xml:space="preserve">anche </w:t>
      </w:r>
      <w:r w:rsidRPr="00A10F5B">
        <w:t xml:space="preserve">più Servizi. Ciò può facilitare la </w:t>
      </w:r>
      <w:r w:rsidR="00843DC4" w:rsidRPr="00A10F5B">
        <w:t>“</w:t>
      </w:r>
      <w:r w:rsidRPr="00A10F5B">
        <w:t>mappatura</w:t>
      </w:r>
      <w:r w:rsidR="00843DC4" w:rsidRPr="00A10F5B">
        <w:t>”</w:t>
      </w:r>
      <w:r w:rsidRPr="00A10F5B">
        <w:t xml:space="preserve"> generale del problema, </w:t>
      </w:r>
      <w:r w:rsidR="00B606CA" w:rsidRPr="00A10F5B">
        <w:t xml:space="preserve">essendo, peraltro, </w:t>
      </w:r>
      <w:r w:rsidR="00FC6BD1" w:rsidRPr="00A10F5B">
        <w:t>chiara</w:t>
      </w:r>
      <w:r w:rsidR="00B606CA" w:rsidRPr="00A10F5B">
        <w:t xml:space="preserve"> </w:t>
      </w:r>
      <w:r w:rsidR="00FC6BD1" w:rsidRPr="00A10F5B">
        <w:t>l’identificazione dei</w:t>
      </w:r>
      <w:r w:rsidRPr="00A10F5B">
        <w:t xml:space="preserve"> Servizi maggiormente interessati</w:t>
      </w:r>
      <w:r w:rsidR="0078715F" w:rsidRPr="00A10F5B">
        <w:t>.</w:t>
      </w:r>
    </w:p>
    <w:p w:rsidR="003F6C6F" w:rsidRPr="00A10F5B" w:rsidRDefault="003F6C6F" w:rsidP="003F6C6F">
      <w:pPr>
        <w:pStyle w:val="Paragrafoelenco"/>
        <w:jc w:val="both"/>
      </w:pPr>
    </w:p>
    <w:p w:rsidR="009E4C10" w:rsidRPr="00A10F5B" w:rsidRDefault="009E4C10" w:rsidP="003A6CEB">
      <w:pPr>
        <w:jc w:val="center"/>
        <w:rPr>
          <w:rFonts w:ascii="Times New Roman" w:hAnsi="Times New Roman" w:cs="Times New Roman"/>
          <w:sz w:val="24"/>
          <w:szCs w:val="24"/>
        </w:rPr>
      </w:pPr>
    </w:p>
    <w:p w:rsidR="00496599" w:rsidRPr="00A10F5B" w:rsidRDefault="002D45FD" w:rsidP="002D45FD">
      <w:pPr>
        <w:jc w:val="center"/>
        <w:rPr>
          <w:rFonts w:ascii="Times New Roman" w:hAnsi="Times New Roman" w:cs="Times New Roman"/>
          <w:b/>
          <w:sz w:val="24"/>
          <w:szCs w:val="24"/>
        </w:rPr>
      </w:pPr>
      <w:r w:rsidRPr="00A10F5B">
        <w:rPr>
          <w:rFonts w:ascii="Times New Roman" w:hAnsi="Times New Roman" w:cs="Times New Roman"/>
          <w:b/>
          <w:sz w:val="24"/>
          <w:szCs w:val="24"/>
        </w:rPr>
        <w:t>Articolo 16</w:t>
      </w:r>
    </w:p>
    <w:p w:rsidR="002D45FD" w:rsidRPr="00A10F5B" w:rsidRDefault="002D45FD" w:rsidP="002D45FD">
      <w:pPr>
        <w:jc w:val="center"/>
        <w:rPr>
          <w:rFonts w:ascii="Times New Roman" w:hAnsi="Times New Roman" w:cs="Times New Roman"/>
          <w:b/>
          <w:sz w:val="24"/>
          <w:szCs w:val="24"/>
        </w:rPr>
      </w:pPr>
      <w:r w:rsidRPr="00A10F5B">
        <w:rPr>
          <w:rFonts w:ascii="Times New Roman" w:hAnsi="Times New Roman" w:cs="Times New Roman"/>
          <w:b/>
          <w:sz w:val="24"/>
          <w:szCs w:val="24"/>
        </w:rPr>
        <w:t>L’area dei procedimenti riguardanti l’acquisizione e la progressione del personale</w:t>
      </w:r>
    </w:p>
    <w:p w:rsidR="002D45FD" w:rsidRPr="00A10F5B" w:rsidRDefault="006D7FE4" w:rsidP="00AB6591">
      <w:pPr>
        <w:pStyle w:val="Paragrafoelenco"/>
        <w:numPr>
          <w:ilvl w:val="0"/>
          <w:numId w:val="28"/>
        </w:numPr>
        <w:jc w:val="both"/>
      </w:pPr>
      <w:r w:rsidRPr="00A10F5B">
        <w:t>Le</w:t>
      </w:r>
      <w:r w:rsidR="002D45FD" w:rsidRPr="00A10F5B">
        <w:t xml:space="preserve"> attività </w:t>
      </w:r>
      <w:r w:rsidRPr="00A10F5B">
        <w:t xml:space="preserve">di interesse </w:t>
      </w:r>
      <w:r w:rsidR="002D45FD" w:rsidRPr="00A10F5B">
        <w:t>riguarda</w:t>
      </w:r>
      <w:r w:rsidRPr="00A10F5B">
        <w:t xml:space="preserve">no </w:t>
      </w:r>
      <w:r w:rsidR="002D45FD" w:rsidRPr="00A10F5B">
        <w:t>il reclutamento, le progressioni di carriera, il conferimento di incarichi di collaborazione</w:t>
      </w:r>
      <w:r w:rsidR="00452904" w:rsidRPr="00A10F5B">
        <w:t>.</w:t>
      </w:r>
    </w:p>
    <w:p w:rsidR="002D45FD" w:rsidRPr="00A10F5B" w:rsidRDefault="006D7FE4" w:rsidP="00AB6591">
      <w:pPr>
        <w:pStyle w:val="Paragrafoelenco"/>
        <w:numPr>
          <w:ilvl w:val="0"/>
          <w:numId w:val="28"/>
        </w:numPr>
        <w:jc w:val="both"/>
      </w:pPr>
      <w:r w:rsidRPr="00A10F5B">
        <w:t>Le misure di prevenzione devono ridurre la possibilità che si verifichino</w:t>
      </w:r>
      <w:r w:rsidR="009A0745" w:rsidRPr="00A10F5B">
        <w:t xml:space="preserve"> </w:t>
      </w:r>
      <w:r w:rsidR="00C3297B" w:rsidRPr="00A10F5B">
        <w:t>illeciti, come, ad esempio</w:t>
      </w:r>
      <w:r w:rsidRPr="00A10F5B">
        <w:t>:</w:t>
      </w:r>
    </w:p>
    <w:p w:rsidR="006D7FE4" w:rsidRPr="00A10F5B" w:rsidRDefault="007F6F1F" w:rsidP="00AB6591">
      <w:pPr>
        <w:pStyle w:val="Paragrafoelenco"/>
        <w:numPr>
          <w:ilvl w:val="0"/>
          <w:numId w:val="50"/>
        </w:numPr>
        <w:jc w:val="both"/>
      </w:pPr>
      <w:r w:rsidRPr="00A10F5B">
        <w:t>previsioni di requisiti di accesso “personalizzati” ed insufficienza di meccanismi oggettivi e trasparenti idonei a verificare il possesso dei requisiti attitudinali e professionali richiesti in relazione alla posizione da ricoprire</w:t>
      </w:r>
      <w:r w:rsidR="00FF76A2" w:rsidRPr="00A10F5B">
        <w:t>,</w:t>
      </w:r>
      <w:r w:rsidRPr="00A10F5B">
        <w:t xml:space="preserve"> allo scopo di reclutare candidati particolari;</w:t>
      </w:r>
    </w:p>
    <w:p w:rsidR="007F6F1F" w:rsidRPr="00A10F5B" w:rsidRDefault="007F6F1F" w:rsidP="00AB6591">
      <w:pPr>
        <w:pStyle w:val="Paragrafoelenco"/>
        <w:numPr>
          <w:ilvl w:val="0"/>
          <w:numId w:val="50"/>
        </w:numPr>
        <w:jc w:val="both"/>
      </w:pPr>
      <w:r w:rsidRPr="00A10F5B">
        <w:t>abus</w:t>
      </w:r>
      <w:r w:rsidR="00DE5D97" w:rsidRPr="00A10F5B">
        <w:t>i</w:t>
      </w:r>
      <w:r w:rsidRPr="00A10F5B">
        <w:t xml:space="preserve"> nei processi di stabilizzazione finalizza</w:t>
      </w:r>
      <w:r w:rsidR="00B606CA" w:rsidRPr="00A10F5B">
        <w:t>ti</w:t>
      </w:r>
      <w:r w:rsidRPr="00A10F5B">
        <w:t xml:space="preserve"> al reclutamento di candidati particolari;</w:t>
      </w:r>
    </w:p>
    <w:p w:rsidR="007F6F1F" w:rsidRPr="00A10F5B" w:rsidRDefault="007F6F1F" w:rsidP="00AB6591">
      <w:pPr>
        <w:pStyle w:val="Paragrafoelenco"/>
        <w:numPr>
          <w:ilvl w:val="0"/>
          <w:numId w:val="50"/>
        </w:numPr>
        <w:jc w:val="both"/>
      </w:pPr>
      <w:r w:rsidRPr="00A10F5B">
        <w:t>irregolar</w:t>
      </w:r>
      <w:r w:rsidR="00DE5D97" w:rsidRPr="00A10F5B">
        <w:t>i</w:t>
      </w:r>
      <w:r w:rsidRPr="00A10F5B">
        <w:t xml:space="preserve"> composizion</w:t>
      </w:r>
      <w:r w:rsidR="00DE5D97" w:rsidRPr="00A10F5B">
        <w:t>i</w:t>
      </w:r>
      <w:r w:rsidRPr="00A10F5B">
        <w:t xml:space="preserve"> dell</w:t>
      </w:r>
      <w:r w:rsidR="00B606CA" w:rsidRPr="00A10F5B">
        <w:t>e</w:t>
      </w:r>
      <w:r w:rsidRPr="00A10F5B">
        <w:t xml:space="preserve"> commission</w:t>
      </w:r>
      <w:r w:rsidR="00B606CA" w:rsidRPr="00A10F5B">
        <w:t>i</w:t>
      </w:r>
      <w:r w:rsidRPr="00A10F5B">
        <w:t xml:space="preserve"> di concorso finalizzat</w:t>
      </w:r>
      <w:r w:rsidR="00B606CA" w:rsidRPr="00A10F5B">
        <w:t>e</w:t>
      </w:r>
      <w:r w:rsidRPr="00A10F5B">
        <w:t xml:space="preserve"> al reclutamento di candidati particolari;</w:t>
      </w:r>
    </w:p>
    <w:p w:rsidR="007F6F1F" w:rsidRPr="00A10F5B" w:rsidRDefault="007F6F1F" w:rsidP="00AB6591">
      <w:pPr>
        <w:pStyle w:val="Paragrafoelenco"/>
        <w:numPr>
          <w:ilvl w:val="0"/>
          <w:numId w:val="50"/>
        </w:numPr>
        <w:jc w:val="both"/>
      </w:pPr>
      <w:r w:rsidRPr="00A10F5B">
        <w:t>progressioni economiche o di carriera accordate illegittimamente allo scopo di agevolare dipendenti / candidati particolari;</w:t>
      </w:r>
    </w:p>
    <w:p w:rsidR="007F6F1F" w:rsidRPr="00A10F5B" w:rsidRDefault="00FC544D" w:rsidP="00AB6591">
      <w:pPr>
        <w:pStyle w:val="Paragrafoelenco"/>
        <w:numPr>
          <w:ilvl w:val="0"/>
          <w:numId w:val="50"/>
        </w:numPr>
        <w:jc w:val="both"/>
      </w:pPr>
      <w:r w:rsidRPr="00A10F5B">
        <w:t>motivazion</w:t>
      </w:r>
      <w:r w:rsidR="00DE5D97" w:rsidRPr="00A10F5B">
        <w:t>i</w:t>
      </w:r>
      <w:r w:rsidRPr="00A10F5B">
        <w:t xml:space="preserve"> generic</w:t>
      </w:r>
      <w:r w:rsidR="00DE5D97" w:rsidRPr="00A10F5B">
        <w:t>he</w:t>
      </w:r>
      <w:r w:rsidRPr="00A10F5B">
        <w:t xml:space="preserve"> e tautologic</w:t>
      </w:r>
      <w:r w:rsidR="00DE5D97" w:rsidRPr="00A10F5B">
        <w:t>he</w:t>
      </w:r>
      <w:r w:rsidRPr="00A10F5B">
        <w:t xml:space="preserve"> circa la sussistenza dei presupposti di legge per il conferimento di incarichi professionali allo scopo di agevolare soggetti particolari.</w:t>
      </w:r>
    </w:p>
    <w:p w:rsidR="003F6C6F" w:rsidRPr="00A10F5B" w:rsidRDefault="003F6C6F" w:rsidP="003F6C6F">
      <w:pPr>
        <w:pStyle w:val="Paragrafoelenco"/>
        <w:ind w:left="1080"/>
        <w:jc w:val="both"/>
      </w:pPr>
    </w:p>
    <w:p w:rsidR="00FC6BD1" w:rsidRPr="00A10F5B" w:rsidRDefault="00FC6BD1" w:rsidP="00FC544D">
      <w:pPr>
        <w:jc w:val="center"/>
        <w:rPr>
          <w:rFonts w:ascii="Times New Roman" w:hAnsi="Times New Roman" w:cs="Times New Roman"/>
          <w:b/>
          <w:sz w:val="24"/>
          <w:szCs w:val="24"/>
        </w:rPr>
      </w:pPr>
    </w:p>
    <w:p w:rsidR="00FC544D" w:rsidRPr="00A10F5B" w:rsidRDefault="00FC544D" w:rsidP="00FC544D">
      <w:pPr>
        <w:jc w:val="center"/>
        <w:rPr>
          <w:rFonts w:ascii="Times New Roman" w:hAnsi="Times New Roman" w:cs="Times New Roman"/>
          <w:b/>
          <w:sz w:val="24"/>
          <w:szCs w:val="24"/>
        </w:rPr>
      </w:pPr>
      <w:r w:rsidRPr="00A10F5B">
        <w:rPr>
          <w:rFonts w:ascii="Times New Roman" w:hAnsi="Times New Roman" w:cs="Times New Roman"/>
          <w:b/>
          <w:sz w:val="24"/>
          <w:szCs w:val="24"/>
        </w:rPr>
        <w:t>Articolo 17</w:t>
      </w:r>
    </w:p>
    <w:p w:rsidR="00FC544D" w:rsidRPr="00A10F5B" w:rsidRDefault="00FC544D" w:rsidP="00FC544D">
      <w:pPr>
        <w:jc w:val="center"/>
        <w:rPr>
          <w:rFonts w:ascii="Times New Roman" w:hAnsi="Times New Roman" w:cs="Times New Roman"/>
          <w:b/>
          <w:sz w:val="24"/>
          <w:szCs w:val="24"/>
        </w:rPr>
      </w:pPr>
      <w:r w:rsidRPr="00A10F5B">
        <w:rPr>
          <w:rFonts w:ascii="Times New Roman" w:hAnsi="Times New Roman" w:cs="Times New Roman"/>
          <w:b/>
          <w:sz w:val="24"/>
          <w:szCs w:val="24"/>
        </w:rPr>
        <w:t>L’area dei procedimenti riguardanti l’affidamento di lavori, servizi e forniture</w:t>
      </w:r>
    </w:p>
    <w:p w:rsidR="00FC544D" w:rsidRPr="00A10F5B" w:rsidRDefault="00FC544D" w:rsidP="00AB6591">
      <w:pPr>
        <w:pStyle w:val="Paragrafoelenco"/>
        <w:numPr>
          <w:ilvl w:val="0"/>
          <w:numId w:val="29"/>
        </w:numPr>
        <w:jc w:val="both"/>
      </w:pPr>
      <w:r w:rsidRPr="00A10F5B">
        <w:t>Le attività di interesse riguardano</w:t>
      </w:r>
      <w:r w:rsidR="00A546E7" w:rsidRPr="00A10F5B">
        <w:t>:</w:t>
      </w:r>
      <w:r w:rsidRPr="00A10F5B">
        <w:t xml:space="preserve"> la definizione dell’oggetto dell’affidamento</w:t>
      </w:r>
      <w:r w:rsidR="00A546E7" w:rsidRPr="00A10F5B">
        <w:t>;</w:t>
      </w:r>
      <w:r w:rsidRPr="00A10F5B">
        <w:t xml:space="preserve"> l’individuazione dello strumento / istituto per l’affidamento</w:t>
      </w:r>
      <w:r w:rsidR="00A546E7" w:rsidRPr="00A10F5B">
        <w:t>;</w:t>
      </w:r>
      <w:r w:rsidRPr="00A10F5B">
        <w:t xml:space="preserve"> i requisiti di qualificazione</w:t>
      </w:r>
      <w:r w:rsidR="00A546E7" w:rsidRPr="00A10F5B">
        <w:t>;</w:t>
      </w:r>
      <w:r w:rsidRPr="00A10F5B">
        <w:t xml:space="preserve"> la valutazione delle offerte</w:t>
      </w:r>
      <w:r w:rsidR="00A546E7" w:rsidRPr="00A10F5B">
        <w:t>;</w:t>
      </w:r>
      <w:r w:rsidRPr="00A10F5B">
        <w:t xml:space="preserve"> la verifica dell’eventuale anomalia delle offerte</w:t>
      </w:r>
      <w:r w:rsidR="00A546E7" w:rsidRPr="00A10F5B">
        <w:t>;</w:t>
      </w:r>
      <w:r w:rsidRPr="00A10F5B">
        <w:t xml:space="preserve"> le procedure negoziate</w:t>
      </w:r>
      <w:r w:rsidR="00A546E7" w:rsidRPr="00A10F5B">
        <w:t>;</w:t>
      </w:r>
      <w:r w:rsidRPr="00A10F5B">
        <w:t xml:space="preserve"> gli affidamenti diretti; la revoca del bando; la redazione del cronoprogramma; </w:t>
      </w:r>
      <w:r w:rsidR="00D01E64" w:rsidRPr="00A10F5B">
        <w:t>le varianti in corso di esecuzione del contratto</w:t>
      </w:r>
      <w:r w:rsidR="00A546E7" w:rsidRPr="00A10F5B">
        <w:t>;</w:t>
      </w:r>
      <w:r w:rsidR="00D01E64" w:rsidRPr="00A10F5B">
        <w:t xml:space="preserve"> il subappalto</w:t>
      </w:r>
      <w:r w:rsidR="00A546E7" w:rsidRPr="00A10F5B">
        <w:t>;</w:t>
      </w:r>
      <w:r w:rsidR="00D01E64" w:rsidRPr="00A10F5B">
        <w:t xml:space="preserve"> l’utilizzo di rimedi di risoluzione delle controversie alternativi a quelli giurisdizionali durante la fase di esecuzione del contratto.</w:t>
      </w:r>
    </w:p>
    <w:p w:rsidR="00D01E64" w:rsidRPr="00A10F5B" w:rsidRDefault="00D01E64" w:rsidP="00AB6591">
      <w:pPr>
        <w:pStyle w:val="Paragrafoelenco"/>
        <w:numPr>
          <w:ilvl w:val="0"/>
          <w:numId w:val="29"/>
        </w:numPr>
        <w:jc w:val="both"/>
      </w:pPr>
      <w:r w:rsidRPr="00A10F5B">
        <w:t>Le misure di prevenzione devono ridurre la possibilità che si verifichino</w:t>
      </w:r>
      <w:r w:rsidR="009A0745" w:rsidRPr="00A10F5B">
        <w:t xml:space="preserve"> </w:t>
      </w:r>
      <w:r w:rsidR="00C3297B" w:rsidRPr="00A10F5B">
        <w:t>illeciti, come, ad esempio</w:t>
      </w:r>
      <w:r w:rsidR="009A0745" w:rsidRPr="00A10F5B">
        <w:t>:</w:t>
      </w:r>
    </w:p>
    <w:p w:rsidR="00D01E64" w:rsidRPr="00A10F5B" w:rsidRDefault="00D01E64" w:rsidP="00AB6591">
      <w:pPr>
        <w:pStyle w:val="Paragrafoelenco"/>
        <w:numPr>
          <w:ilvl w:val="0"/>
          <w:numId w:val="49"/>
        </w:numPr>
        <w:jc w:val="both"/>
      </w:pPr>
      <w:r w:rsidRPr="00A10F5B">
        <w:lastRenderedPageBreak/>
        <w:t>accordi collusivi tra le imprese partecipanti ad una gara volti a manipolarne gli esiti, utilizzando il meccanismo del subappalto come modalità per distribuire i vantaggi dell’accordo a tutti i partecipanti dello stesso;</w:t>
      </w:r>
    </w:p>
    <w:p w:rsidR="00D01E64" w:rsidRPr="00A10F5B" w:rsidRDefault="00DE5D97" w:rsidP="00AB6591">
      <w:pPr>
        <w:pStyle w:val="Paragrafoelenco"/>
        <w:numPr>
          <w:ilvl w:val="0"/>
          <w:numId w:val="49"/>
        </w:numPr>
        <w:jc w:val="both"/>
      </w:pPr>
      <w:r w:rsidRPr="00A10F5B">
        <w:t xml:space="preserve">la </w:t>
      </w:r>
      <w:r w:rsidR="00D01E64" w:rsidRPr="00A10F5B">
        <w:t>definizione dei requisiti di accesso alla gara e, in particolare, dei requisiti tecnico - economici dei concorrenti al fine di favorire un’impresa (</w:t>
      </w:r>
      <w:r w:rsidR="003E0361" w:rsidRPr="00A10F5B">
        <w:t>ad esempio, le clausole dei bandi che stabiliscono requisiti di qualificazione);</w:t>
      </w:r>
    </w:p>
    <w:p w:rsidR="003E0361" w:rsidRPr="00A10F5B" w:rsidRDefault="00DE5D97" w:rsidP="00AB6591">
      <w:pPr>
        <w:pStyle w:val="Paragrafoelenco"/>
        <w:numPr>
          <w:ilvl w:val="0"/>
          <w:numId w:val="49"/>
        </w:numPr>
        <w:jc w:val="both"/>
      </w:pPr>
      <w:r w:rsidRPr="00A10F5B">
        <w:t xml:space="preserve">un </w:t>
      </w:r>
      <w:r w:rsidR="003E0361" w:rsidRPr="00A10F5B">
        <w:t>uso distorto del criterio dell’offerta economicamente più vantaggiosa, finalizzato a favorire un’impresa;</w:t>
      </w:r>
    </w:p>
    <w:p w:rsidR="003E0361" w:rsidRPr="00A10F5B" w:rsidRDefault="00DE5D97" w:rsidP="00AB6591">
      <w:pPr>
        <w:pStyle w:val="Paragrafoelenco"/>
        <w:numPr>
          <w:ilvl w:val="0"/>
          <w:numId w:val="49"/>
        </w:numPr>
        <w:jc w:val="both"/>
      </w:pPr>
      <w:r w:rsidRPr="00A10F5B">
        <w:t>l’</w:t>
      </w:r>
      <w:r w:rsidR="003E0361" w:rsidRPr="00A10F5B">
        <w:t>utilizzo della procedura negoziata e</w:t>
      </w:r>
      <w:r w:rsidR="008F2577" w:rsidRPr="00A10F5B">
        <w:t xml:space="preserve"> l’</w:t>
      </w:r>
      <w:r w:rsidR="003E0361" w:rsidRPr="00A10F5B">
        <w:t>abuso dell’affidamento diretto al di fuori dei casi previsti dalla legge al fine di favorire un’impresa;</w:t>
      </w:r>
    </w:p>
    <w:p w:rsidR="003E0361" w:rsidRPr="00A10F5B" w:rsidRDefault="00DE5D97" w:rsidP="00AB6591">
      <w:pPr>
        <w:pStyle w:val="Paragrafoelenco"/>
        <w:numPr>
          <w:ilvl w:val="0"/>
          <w:numId w:val="49"/>
        </w:numPr>
        <w:jc w:val="both"/>
      </w:pPr>
      <w:r w:rsidRPr="00A10F5B">
        <w:t>l’a</w:t>
      </w:r>
      <w:r w:rsidR="003E0361" w:rsidRPr="00A10F5B">
        <w:t xml:space="preserve">mmissione di varianti in corso di esecuzione del contratto per consentire all’appaltatore di recuperare lo sconto effettuato in sede di gara </w:t>
      </w:r>
      <w:r w:rsidR="00941D7F" w:rsidRPr="00A10F5B">
        <w:t>o di conseguire guadagni extra;</w:t>
      </w:r>
    </w:p>
    <w:p w:rsidR="00941D7F" w:rsidRPr="00A10F5B" w:rsidRDefault="00DE5D97" w:rsidP="00AB6591">
      <w:pPr>
        <w:pStyle w:val="Paragrafoelenco"/>
        <w:numPr>
          <w:ilvl w:val="0"/>
          <w:numId w:val="49"/>
        </w:numPr>
        <w:jc w:val="both"/>
      </w:pPr>
      <w:r w:rsidRPr="00A10F5B">
        <w:t>l’</w:t>
      </w:r>
      <w:r w:rsidR="00941D7F" w:rsidRPr="00A10F5B">
        <w:t>abuso del provvedimento di revoca del bando al fine di bloccare una gara il cui risultato si sia rivelato diverso da quello atteso o di concedere un indennizzo all’aggiudicatario;</w:t>
      </w:r>
    </w:p>
    <w:p w:rsidR="00941D7F" w:rsidRPr="00A10F5B" w:rsidRDefault="00DE5D97" w:rsidP="00AB6591">
      <w:pPr>
        <w:pStyle w:val="Paragrafoelenco"/>
        <w:numPr>
          <w:ilvl w:val="0"/>
          <w:numId w:val="49"/>
        </w:numPr>
        <w:jc w:val="both"/>
      </w:pPr>
      <w:r w:rsidRPr="00A10F5B">
        <w:t>l’</w:t>
      </w:r>
      <w:r w:rsidR="00941D7F" w:rsidRPr="00A10F5B">
        <w:t>elusione delle regole di affidamento degli appalti, mediante l’improprio utilizzo del modello procedurale dell’affidamento delle concessioni al fine di agevolare un particolare soggetto.</w:t>
      </w:r>
    </w:p>
    <w:p w:rsidR="00D459CD" w:rsidRPr="00A10F5B" w:rsidRDefault="00D459CD" w:rsidP="00D459CD">
      <w:pPr>
        <w:pStyle w:val="Paragrafoelenco"/>
        <w:ind w:left="1080"/>
        <w:jc w:val="both"/>
      </w:pPr>
    </w:p>
    <w:p w:rsidR="00496599" w:rsidRPr="00A10F5B" w:rsidRDefault="00496599" w:rsidP="003A6CEB">
      <w:pPr>
        <w:jc w:val="center"/>
        <w:rPr>
          <w:rFonts w:ascii="Times New Roman" w:hAnsi="Times New Roman" w:cs="Times New Roman"/>
          <w:b/>
          <w:sz w:val="24"/>
          <w:szCs w:val="24"/>
        </w:rPr>
      </w:pPr>
    </w:p>
    <w:p w:rsidR="00941D7F" w:rsidRPr="00A10F5B" w:rsidRDefault="00941D7F" w:rsidP="00941D7F">
      <w:pPr>
        <w:jc w:val="center"/>
        <w:rPr>
          <w:rFonts w:ascii="Times New Roman" w:hAnsi="Times New Roman" w:cs="Times New Roman"/>
          <w:b/>
          <w:sz w:val="24"/>
          <w:szCs w:val="24"/>
        </w:rPr>
      </w:pPr>
      <w:r w:rsidRPr="00A10F5B">
        <w:rPr>
          <w:rFonts w:ascii="Times New Roman" w:hAnsi="Times New Roman" w:cs="Times New Roman"/>
          <w:b/>
          <w:sz w:val="24"/>
          <w:szCs w:val="24"/>
        </w:rPr>
        <w:t>Articolo 18</w:t>
      </w:r>
    </w:p>
    <w:p w:rsidR="00941D7F" w:rsidRPr="00A10F5B" w:rsidRDefault="00941D7F" w:rsidP="00941D7F">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L’area dei procedimenti ampliativi della sfera </w:t>
      </w:r>
      <w:r w:rsidR="00EC4295" w:rsidRPr="00A10F5B">
        <w:rPr>
          <w:rFonts w:ascii="Times New Roman" w:hAnsi="Times New Roman" w:cs="Times New Roman"/>
          <w:b/>
          <w:sz w:val="24"/>
          <w:szCs w:val="24"/>
        </w:rPr>
        <w:t>giuridica dei destinatari privi di effetto economico diretto ed immediato per il destinatario</w:t>
      </w:r>
    </w:p>
    <w:p w:rsidR="00EC4295" w:rsidRPr="00A10F5B" w:rsidRDefault="00EC4295" w:rsidP="00AB6591">
      <w:pPr>
        <w:pStyle w:val="Paragrafoelenco"/>
        <w:numPr>
          <w:ilvl w:val="0"/>
          <w:numId w:val="30"/>
        </w:numPr>
        <w:jc w:val="both"/>
      </w:pPr>
      <w:r w:rsidRPr="00A10F5B">
        <w:t>Le attività di interesse riguardano i provvedimenti amministrativi</w:t>
      </w:r>
      <w:r w:rsidR="008B6D06" w:rsidRPr="00A10F5B">
        <w:t>:</w:t>
      </w:r>
      <w:r w:rsidRPr="00A10F5B">
        <w:t xml:space="preserve"> vincolati nell’an</w:t>
      </w:r>
      <w:r w:rsidR="00314FB8" w:rsidRPr="00A10F5B">
        <w:t>no</w:t>
      </w:r>
      <w:r w:rsidRPr="00A10F5B">
        <w:t>; a contenuto vincolato</w:t>
      </w:r>
      <w:r w:rsidR="00A546E7" w:rsidRPr="00A10F5B">
        <w:t>;</w:t>
      </w:r>
      <w:r w:rsidRPr="00A10F5B">
        <w:t xml:space="preserve"> </w:t>
      </w:r>
      <w:r w:rsidR="008B6D06" w:rsidRPr="00A10F5B">
        <w:t>vincolati nell’an</w:t>
      </w:r>
      <w:r w:rsidR="00314FB8" w:rsidRPr="00A10F5B">
        <w:t>no</w:t>
      </w:r>
      <w:r w:rsidR="008B6D06" w:rsidRPr="00A10F5B">
        <w:t xml:space="preserve"> e a contenuto vincolato; a contenuto discrezionale; discrezionali nell’an</w:t>
      </w:r>
      <w:r w:rsidR="00314FB8" w:rsidRPr="00A10F5B">
        <w:t>no</w:t>
      </w:r>
      <w:r w:rsidR="00A546E7" w:rsidRPr="00A10F5B">
        <w:t>;</w:t>
      </w:r>
      <w:r w:rsidR="008B6D06" w:rsidRPr="00A10F5B">
        <w:t xml:space="preserve"> discrezionali nell’an</w:t>
      </w:r>
      <w:r w:rsidR="00314FB8" w:rsidRPr="00A10F5B">
        <w:t>no</w:t>
      </w:r>
      <w:r w:rsidR="008B6D06" w:rsidRPr="00A10F5B">
        <w:t xml:space="preserve"> e nel contenuto</w:t>
      </w:r>
      <w:r w:rsidR="00DE5D97" w:rsidRPr="00A10F5B">
        <w:t>.</w:t>
      </w:r>
    </w:p>
    <w:p w:rsidR="008B6D06" w:rsidRPr="00A10F5B" w:rsidRDefault="008B6D06" w:rsidP="00AB6591">
      <w:pPr>
        <w:pStyle w:val="Paragrafoelenco"/>
        <w:numPr>
          <w:ilvl w:val="0"/>
          <w:numId w:val="30"/>
        </w:numPr>
        <w:jc w:val="both"/>
      </w:pPr>
      <w:r w:rsidRPr="00A10F5B">
        <w:t>Le misure di prevenzione devono ridurre la possibilità che si verifichino</w:t>
      </w:r>
      <w:r w:rsidR="009A0745" w:rsidRPr="00A10F5B">
        <w:t xml:space="preserve"> </w:t>
      </w:r>
      <w:r w:rsidR="00C3297B" w:rsidRPr="00A10F5B">
        <w:t>illeciti, come, ad esempio</w:t>
      </w:r>
      <w:r w:rsidR="009A0745" w:rsidRPr="00A10F5B">
        <w:t>:</w:t>
      </w:r>
    </w:p>
    <w:p w:rsidR="00A43FF5" w:rsidRPr="00A10F5B" w:rsidRDefault="00A43FF5" w:rsidP="00AB6591">
      <w:pPr>
        <w:pStyle w:val="Paragrafoelenco"/>
        <w:numPr>
          <w:ilvl w:val="0"/>
          <w:numId w:val="48"/>
        </w:numPr>
        <w:jc w:val="both"/>
      </w:pPr>
      <w:r w:rsidRPr="00A10F5B">
        <w:t>abus</w:t>
      </w:r>
      <w:r w:rsidR="00DE5D97" w:rsidRPr="00A10F5B">
        <w:t>i</w:t>
      </w:r>
      <w:r w:rsidRPr="00A10F5B">
        <w:t xml:space="preserve"> nell’adozione di provvedimenti aventi ad oggetto condizioni di accesso a servizi pubblici al fine di agevolare particolari soggetti (ad esempio, l’inserimento in cima ad una lista di attesa);</w:t>
      </w:r>
    </w:p>
    <w:p w:rsidR="008B6D06" w:rsidRPr="00A10F5B" w:rsidRDefault="00A43FF5" w:rsidP="00AB6591">
      <w:pPr>
        <w:pStyle w:val="Paragrafoelenco"/>
        <w:numPr>
          <w:ilvl w:val="0"/>
          <w:numId w:val="48"/>
        </w:numPr>
        <w:jc w:val="both"/>
      </w:pPr>
      <w:r w:rsidRPr="00A10F5B">
        <w:t>abus</w:t>
      </w:r>
      <w:r w:rsidR="00DE5D97" w:rsidRPr="00A10F5B">
        <w:t>i</w:t>
      </w:r>
      <w:r w:rsidRPr="00A10F5B">
        <w:t xml:space="preserve"> nel rilascio di autorizzazioni in ambiti in cui il pubblico ufficio ha funzioni esclusive o preminenti di controllo al fine di agevolare determinati soggetti (ad esempio, i controlli finalizzati all’accertamento del possesso di requisiti per l’apertura di esercizi commerciali)</w:t>
      </w:r>
      <w:r w:rsidR="00D459CD" w:rsidRPr="00A10F5B">
        <w:t>.</w:t>
      </w:r>
    </w:p>
    <w:p w:rsidR="00D459CD" w:rsidRPr="00A10F5B" w:rsidRDefault="00D459CD" w:rsidP="00D459CD">
      <w:pPr>
        <w:pStyle w:val="Paragrafoelenco"/>
        <w:ind w:left="1080"/>
        <w:jc w:val="both"/>
      </w:pPr>
    </w:p>
    <w:p w:rsidR="00A43FF5" w:rsidRPr="00A10F5B" w:rsidRDefault="00A43FF5" w:rsidP="00A43FF5">
      <w:pPr>
        <w:pStyle w:val="Paragrafoelenco"/>
        <w:ind w:left="1080"/>
        <w:jc w:val="both"/>
      </w:pPr>
    </w:p>
    <w:p w:rsidR="009A0745" w:rsidRPr="00A10F5B" w:rsidRDefault="009A0745" w:rsidP="00A43FF5">
      <w:pPr>
        <w:pStyle w:val="Paragrafoelenco"/>
        <w:ind w:left="1080"/>
        <w:jc w:val="both"/>
      </w:pPr>
    </w:p>
    <w:p w:rsidR="00A43FF5" w:rsidRPr="00A10F5B" w:rsidRDefault="00A43FF5" w:rsidP="00A43FF5">
      <w:pPr>
        <w:pStyle w:val="Paragrafoelenco"/>
        <w:ind w:left="1080"/>
        <w:jc w:val="both"/>
      </w:pPr>
    </w:p>
    <w:p w:rsidR="00A43FF5" w:rsidRPr="00A10F5B" w:rsidRDefault="00A43FF5" w:rsidP="00A43FF5">
      <w:pPr>
        <w:jc w:val="center"/>
        <w:rPr>
          <w:rFonts w:ascii="Times New Roman" w:hAnsi="Times New Roman" w:cs="Times New Roman"/>
          <w:b/>
          <w:sz w:val="24"/>
          <w:szCs w:val="24"/>
        </w:rPr>
      </w:pPr>
      <w:r w:rsidRPr="00A10F5B">
        <w:rPr>
          <w:rFonts w:ascii="Times New Roman" w:hAnsi="Times New Roman" w:cs="Times New Roman"/>
          <w:b/>
          <w:sz w:val="24"/>
          <w:szCs w:val="24"/>
        </w:rPr>
        <w:t>Articolo 19</w:t>
      </w:r>
    </w:p>
    <w:p w:rsidR="00A43FF5" w:rsidRPr="00A10F5B" w:rsidRDefault="00A43FF5" w:rsidP="00A43FF5">
      <w:pPr>
        <w:jc w:val="center"/>
        <w:rPr>
          <w:rFonts w:ascii="Times New Roman" w:hAnsi="Times New Roman" w:cs="Times New Roman"/>
          <w:b/>
          <w:sz w:val="24"/>
          <w:szCs w:val="24"/>
        </w:rPr>
      </w:pPr>
      <w:r w:rsidRPr="00A10F5B">
        <w:rPr>
          <w:rFonts w:ascii="Times New Roman" w:hAnsi="Times New Roman" w:cs="Times New Roman"/>
          <w:b/>
          <w:sz w:val="24"/>
          <w:szCs w:val="24"/>
        </w:rPr>
        <w:t>L’area dei procedimenti ampliativi della sfera giuridica dei destinatari con effetto economico diretto ed immediato per il destinatario</w:t>
      </w:r>
    </w:p>
    <w:p w:rsidR="00DE5D97" w:rsidRPr="00A10F5B" w:rsidRDefault="00DE5D97" w:rsidP="00AB6591">
      <w:pPr>
        <w:pStyle w:val="Paragrafoelenco"/>
        <w:numPr>
          <w:ilvl w:val="0"/>
          <w:numId w:val="31"/>
        </w:numPr>
        <w:jc w:val="both"/>
      </w:pPr>
      <w:r w:rsidRPr="00A10F5B">
        <w:lastRenderedPageBreak/>
        <w:t>Le attività di interesse riguardano i provvedimenti amministrativi: vincolati nell’an</w:t>
      </w:r>
      <w:r w:rsidR="00314FB8" w:rsidRPr="00A10F5B">
        <w:t>no</w:t>
      </w:r>
      <w:r w:rsidRPr="00A10F5B">
        <w:t>; a contenuto vincolato</w:t>
      </w:r>
      <w:r w:rsidR="00F656EE" w:rsidRPr="00A10F5B">
        <w:t>;</w:t>
      </w:r>
      <w:r w:rsidRPr="00A10F5B">
        <w:t xml:space="preserve"> vincolati nell’an</w:t>
      </w:r>
      <w:r w:rsidR="00314FB8" w:rsidRPr="00A10F5B">
        <w:t>no</w:t>
      </w:r>
      <w:r w:rsidRPr="00A10F5B">
        <w:t xml:space="preserve"> e a contenuto vincolato; a contenuto discrezionale; discrezionali nell’an</w:t>
      </w:r>
      <w:r w:rsidR="00314FB8" w:rsidRPr="00A10F5B">
        <w:t>no</w:t>
      </w:r>
      <w:r w:rsidR="00F656EE" w:rsidRPr="00A10F5B">
        <w:t>;</w:t>
      </w:r>
      <w:r w:rsidRPr="00A10F5B">
        <w:t xml:space="preserve"> discrezionali nell’an</w:t>
      </w:r>
      <w:r w:rsidR="00314FB8" w:rsidRPr="00A10F5B">
        <w:t>no</w:t>
      </w:r>
      <w:r w:rsidRPr="00A10F5B">
        <w:t xml:space="preserve"> e nel contenuto.</w:t>
      </w:r>
    </w:p>
    <w:p w:rsidR="00DE5D97" w:rsidRPr="00A10F5B" w:rsidRDefault="00DE5D97" w:rsidP="00AB6591">
      <w:pPr>
        <w:pStyle w:val="Paragrafoelenco"/>
        <w:numPr>
          <w:ilvl w:val="0"/>
          <w:numId w:val="31"/>
        </w:numPr>
        <w:jc w:val="both"/>
      </w:pPr>
      <w:r w:rsidRPr="00A10F5B">
        <w:t>Le misure di prevenzione devono ridurre le possibilità che si verifichino</w:t>
      </w:r>
      <w:r w:rsidR="009A0745" w:rsidRPr="00A10F5B">
        <w:t xml:space="preserve"> </w:t>
      </w:r>
      <w:r w:rsidR="00C3297B" w:rsidRPr="00A10F5B">
        <w:t>illeciti, come, ad esempio:</w:t>
      </w:r>
    </w:p>
    <w:p w:rsidR="00DE5D97" w:rsidRPr="00A10F5B" w:rsidRDefault="009A0745" w:rsidP="00AB6591">
      <w:pPr>
        <w:pStyle w:val="Paragrafoelenco"/>
        <w:numPr>
          <w:ilvl w:val="0"/>
          <w:numId w:val="47"/>
        </w:numPr>
        <w:ind w:left="1418"/>
        <w:jc w:val="both"/>
      </w:pPr>
      <w:r w:rsidRPr="00A10F5B">
        <w:t>r</w:t>
      </w:r>
      <w:r w:rsidR="00DE5D97" w:rsidRPr="00A10F5B">
        <w:t>iconoscimenti indebiti di indennità di disoccupazione a citta</w:t>
      </w:r>
      <w:r w:rsidR="00956741" w:rsidRPr="00A10F5B">
        <w:t>d</w:t>
      </w:r>
      <w:r w:rsidR="00DE5D97" w:rsidRPr="00A10F5B">
        <w:t>ini non in possesso dei requisiti di legge al fine di agevolare determinati soggett</w:t>
      </w:r>
      <w:r w:rsidR="00956741" w:rsidRPr="00A10F5B">
        <w:t>i,</w:t>
      </w:r>
    </w:p>
    <w:p w:rsidR="00956741" w:rsidRPr="00A10F5B" w:rsidRDefault="00956741" w:rsidP="00AB6591">
      <w:pPr>
        <w:pStyle w:val="Paragrafoelenco"/>
        <w:numPr>
          <w:ilvl w:val="0"/>
          <w:numId w:val="47"/>
        </w:numPr>
        <w:ind w:left="1418"/>
        <w:jc w:val="both"/>
      </w:pPr>
      <w:r w:rsidRPr="00A10F5B">
        <w:t>riconoscimenti indebiti dell’esenzione del pagamento di ticket sanitari</w:t>
      </w:r>
      <w:r w:rsidR="009A0745" w:rsidRPr="00A10F5B">
        <w:t xml:space="preserve"> </w:t>
      </w:r>
      <w:r w:rsidRPr="00A10F5B">
        <w:t>al fine di agevolare determinati soggetti;</w:t>
      </w:r>
    </w:p>
    <w:p w:rsidR="00956741" w:rsidRPr="00A10F5B" w:rsidRDefault="00956741" w:rsidP="00AB6591">
      <w:pPr>
        <w:pStyle w:val="Paragrafoelenco"/>
        <w:numPr>
          <w:ilvl w:val="0"/>
          <w:numId w:val="47"/>
        </w:numPr>
        <w:ind w:left="1418"/>
        <w:jc w:val="both"/>
      </w:pPr>
      <w:r w:rsidRPr="00A10F5B">
        <w:t>l’uso di falsa documentazione per agevolare taluni soggetti nell'</w:t>
      </w:r>
      <w:r w:rsidR="009A0745" w:rsidRPr="00A10F5B">
        <w:t>accesso a fondi comunitari</w:t>
      </w:r>
      <w:r w:rsidR="00FF76A2" w:rsidRPr="00A10F5B">
        <w:t>.</w:t>
      </w:r>
    </w:p>
    <w:p w:rsidR="00893A26" w:rsidRPr="00A10F5B" w:rsidRDefault="00893A26" w:rsidP="00893A26">
      <w:pPr>
        <w:jc w:val="both"/>
        <w:rPr>
          <w:rFonts w:ascii="Times New Roman" w:hAnsi="Times New Roman" w:cs="Times New Roman"/>
          <w:sz w:val="24"/>
          <w:szCs w:val="24"/>
        </w:rPr>
      </w:pPr>
    </w:p>
    <w:p w:rsidR="00893A26" w:rsidRPr="00A10F5B" w:rsidRDefault="00893A26" w:rsidP="00893A26">
      <w:pPr>
        <w:jc w:val="center"/>
        <w:rPr>
          <w:rFonts w:ascii="Times New Roman" w:hAnsi="Times New Roman" w:cs="Times New Roman"/>
          <w:b/>
          <w:sz w:val="24"/>
          <w:szCs w:val="24"/>
        </w:rPr>
      </w:pPr>
      <w:r w:rsidRPr="00A10F5B">
        <w:rPr>
          <w:rFonts w:ascii="Times New Roman" w:hAnsi="Times New Roman" w:cs="Times New Roman"/>
          <w:b/>
          <w:sz w:val="24"/>
          <w:szCs w:val="24"/>
        </w:rPr>
        <w:t>Articolo 19 bis</w:t>
      </w:r>
    </w:p>
    <w:p w:rsidR="000B2021" w:rsidRPr="00A10F5B" w:rsidRDefault="000B2021" w:rsidP="000B2021">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Le altre aree a rischio </w:t>
      </w:r>
      <w:r w:rsidR="0061662C" w:rsidRPr="00A10F5B">
        <w:rPr>
          <w:rFonts w:ascii="Times New Roman" w:hAnsi="Times New Roman" w:cs="Times New Roman"/>
          <w:b/>
          <w:sz w:val="24"/>
          <w:szCs w:val="24"/>
        </w:rPr>
        <w:t>a carattere generale</w:t>
      </w:r>
      <w:r w:rsidRPr="00A10F5B">
        <w:rPr>
          <w:rFonts w:ascii="Times New Roman" w:hAnsi="Times New Roman" w:cs="Times New Roman"/>
          <w:b/>
          <w:sz w:val="24"/>
          <w:szCs w:val="24"/>
        </w:rPr>
        <w:t>.</w:t>
      </w:r>
    </w:p>
    <w:p w:rsidR="000B2021" w:rsidRPr="00A10F5B" w:rsidRDefault="000B2021" w:rsidP="00AB6591">
      <w:pPr>
        <w:pStyle w:val="Paragrafoelenco"/>
        <w:numPr>
          <w:ilvl w:val="0"/>
          <w:numId w:val="91"/>
        </w:numPr>
        <w:ind w:left="851"/>
      </w:pPr>
      <w:r w:rsidRPr="00A10F5B">
        <w:t>Gestione delle entrate, delle spese e del patrimonio.</w:t>
      </w:r>
    </w:p>
    <w:p w:rsidR="000B2021" w:rsidRPr="00A10F5B" w:rsidRDefault="000B2021" w:rsidP="00AB6591">
      <w:pPr>
        <w:pStyle w:val="Paragrafoelenco"/>
        <w:numPr>
          <w:ilvl w:val="0"/>
          <w:numId w:val="91"/>
        </w:numPr>
        <w:ind w:left="851"/>
      </w:pPr>
      <w:r w:rsidRPr="00A10F5B">
        <w:t>Controlli, verifiche, ispezioni e sanzioni.</w:t>
      </w:r>
    </w:p>
    <w:p w:rsidR="000B2021" w:rsidRPr="00A10F5B" w:rsidRDefault="000B2021" w:rsidP="00AB6591">
      <w:pPr>
        <w:pStyle w:val="Paragrafoelenco"/>
        <w:numPr>
          <w:ilvl w:val="0"/>
          <w:numId w:val="91"/>
        </w:numPr>
        <w:ind w:left="851"/>
      </w:pPr>
      <w:r w:rsidRPr="00A10F5B">
        <w:t>Incarichi e nomine.</w:t>
      </w:r>
    </w:p>
    <w:p w:rsidR="000B2021" w:rsidRPr="00A10F5B" w:rsidRDefault="000B2021" w:rsidP="00AB6591">
      <w:pPr>
        <w:pStyle w:val="Paragrafoelenco"/>
        <w:numPr>
          <w:ilvl w:val="0"/>
          <w:numId w:val="91"/>
        </w:numPr>
        <w:ind w:left="851"/>
      </w:pPr>
      <w:r w:rsidRPr="00A10F5B">
        <w:t>Affari legali e contenzioso.</w:t>
      </w:r>
    </w:p>
    <w:p w:rsidR="000B2021" w:rsidRPr="00A10F5B" w:rsidRDefault="000B2021" w:rsidP="000B2021">
      <w:pPr>
        <w:jc w:val="both"/>
        <w:rPr>
          <w:rFonts w:ascii="Times New Roman" w:hAnsi="Times New Roman" w:cs="Times New Roman"/>
          <w:b/>
          <w:sz w:val="24"/>
          <w:szCs w:val="24"/>
        </w:rPr>
      </w:pPr>
    </w:p>
    <w:p w:rsidR="00D459CD" w:rsidRPr="00A10F5B" w:rsidRDefault="00D459CD" w:rsidP="00DE5D97">
      <w:pPr>
        <w:pStyle w:val="Paragrafoelenco"/>
        <w:jc w:val="both"/>
      </w:pPr>
    </w:p>
    <w:p w:rsidR="00A43FF5" w:rsidRPr="00A10F5B" w:rsidRDefault="00A43FF5" w:rsidP="00A43FF5">
      <w:pPr>
        <w:pStyle w:val="Paragrafoelenco"/>
        <w:ind w:left="1080"/>
        <w:jc w:val="center"/>
      </w:pPr>
    </w:p>
    <w:p w:rsidR="00941D7F" w:rsidRPr="00A10F5B" w:rsidRDefault="009A0745" w:rsidP="003A6CEB">
      <w:pPr>
        <w:jc w:val="center"/>
        <w:rPr>
          <w:rFonts w:ascii="Times New Roman" w:hAnsi="Times New Roman" w:cs="Times New Roman"/>
          <w:b/>
          <w:sz w:val="24"/>
          <w:szCs w:val="24"/>
        </w:rPr>
      </w:pPr>
      <w:r w:rsidRPr="00A10F5B">
        <w:rPr>
          <w:rFonts w:ascii="Times New Roman" w:hAnsi="Times New Roman" w:cs="Times New Roman"/>
          <w:b/>
          <w:sz w:val="24"/>
          <w:szCs w:val="24"/>
        </w:rPr>
        <w:t>Articolo 20</w:t>
      </w:r>
    </w:p>
    <w:p w:rsidR="009A0745" w:rsidRPr="00A10F5B" w:rsidRDefault="009A0745" w:rsidP="003A6CEB">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Determinazione per ciascuna area di rischio, delle esigenze di intervento utili a ridurre la probabilità che il rischio si verifichi, con l’indicazione </w:t>
      </w:r>
      <w:r w:rsidR="0087691B" w:rsidRPr="00A10F5B">
        <w:rPr>
          <w:rFonts w:ascii="Times New Roman" w:hAnsi="Times New Roman" w:cs="Times New Roman"/>
          <w:b/>
          <w:sz w:val="24"/>
          <w:szCs w:val="24"/>
        </w:rPr>
        <w:t>di modalità, responsabilità, tempi di attuazione ed indicatori.</w:t>
      </w:r>
    </w:p>
    <w:p w:rsidR="00DF5B3A" w:rsidRPr="00A10F5B" w:rsidRDefault="00226AD4" w:rsidP="00AB6591">
      <w:pPr>
        <w:pStyle w:val="Paragrafoelenco"/>
        <w:numPr>
          <w:ilvl w:val="0"/>
          <w:numId w:val="32"/>
        </w:numPr>
        <w:jc w:val="both"/>
      </w:pPr>
      <w:r w:rsidRPr="00A10F5B">
        <w:t>Le aree di rischio di cui agli artt.</w:t>
      </w:r>
      <w:r w:rsidR="00FF76A2" w:rsidRPr="00A10F5B">
        <w:t xml:space="preserve"> </w:t>
      </w:r>
      <w:r w:rsidRPr="00A10F5B">
        <w:t>16, 17, 18</w:t>
      </w:r>
      <w:r w:rsidR="000B2021" w:rsidRPr="00A10F5B">
        <w:t>,</w:t>
      </w:r>
      <w:r w:rsidRPr="00A10F5B">
        <w:t xml:space="preserve"> 19</w:t>
      </w:r>
      <w:r w:rsidR="000B2021" w:rsidRPr="00A10F5B">
        <w:t xml:space="preserve"> e 19 bis</w:t>
      </w:r>
      <w:r w:rsidRPr="00A10F5B">
        <w:t xml:space="preserve"> </w:t>
      </w:r>
      <w:r w:rsidR="00D2579D" w:rsidRPr="00A10F5B">
        <w:t>sono</w:t>
      </w:r>
      <w:r w:rsidR="00DF5B3A" w:rsidRPr="00A10F5B">
        <w:t xml:space="preserve"> analizzate dalle Posizioni organizzative responsabili dei singoli procedimenti</w:t>
      </w:r>
      <w:r w:rsidR="00D2579D" w:rsidRPr="00A10F5B">
        <w:t xml:space="preserve"> per individuare gli</w:t>
      </w:r>
      <w:r w:rsidR="00DF5B3A" w:rsidRPr="00A10F5B">
        <w:t xml:space="preserve"> obiettivi</w:t>
      </w:r>
      <w:r w:rsidR="00F656EE" w:rsidRPr="00A10F5B">
        <w:t xml:space="preserve"> </w:t>
      </w:r>
      <w:r w:rsidR="00D2579D" w:rsidRPr="00A10F5B">
        <w:t>ritenuti funzionali ad un miglioramento del</w:t>
      </w:r>
      <w:r w:rsidR="00DF5B3A" w:rsidRPr="00A10F5B">
        <w:t>la prevenzione. Tali obiettivi vanno inseriti nel Piani della performance</w:t>
      </w:r>
      <w:r w:rsidR="003856AE" w:rsidRPr="00A10F5B">
        <w:t xml:space="preserve"> -</w:t>
      </w:r>
      <w:r w:rsidR="00160460" w:rsidRPr="00A10F5B">
        <w:t xml:space="preserve"> in definitiva nel PEG</w:t>
      </w:r>
      <w:r w:rsidR="00DF5B3A" w:rsidRPr="00A10F5B">
        <w:t xml:space="preserve"> dei vari Servizi</w:t>
      </w:r>
      <w:r w:rsidR="003856AE" w:rsidRPr="00A10F5B">
        <w:t xml:space="preserve"> di cui le Posizioni organizzative sono responsabili - nel quadro della finalità di Giunta concernente la lotta alla corruzione.</w:t>
      </w:r>
      <w:r w:rsidR="00544D49" w:rsidRPr="00A10F5B">
        <w:t xml:space="preserve"> Bisogna tendere a superare quegli insiemi di procedimenti gestiti da una sola persona, a favorire la compartecipazione nelle attività, con un controllo definibile di gruppo</w:t>
      </w:r>
      <w:r w:rsidR="00490E9E" w:rsidRPr="00A10F5B">
        <w:t xml:space="preserve">, a controllare i programmi informatici gestiti da una o da poche persone, a favorire, quando possibile, soluzioni basate sulla </w:t>
      </w:r>
      <w:r w:rsidR="005D24FA" w:rsidRPr="00A10F5B">
        <w:t>sorte, ecc..</w:t>
      </w:r>
    </w:p>
    <w:p w:rsidR="00226AD4" w:rsidRPr="00A10F5B" w:rsidRDefault="00DF5B3A" w:rsidP="00AB6591">
      <w:pPr>
        <w:pStyle w:val="Paragrafoelenco"/>
        <w:numPr>
          <w:ilvl w:val="0"/>
          <w:numId w:val="32"/>
        </w:numPr>
        <w:jc w:val="both"/>
      </w:pPr>
      <w:r w:rsidRPr="00A10F5B">
        <w:t xml:space="preserve"> </w:t>
      </w:r>
      <w:r w:rsidR="003856AE" w:rsidRPr="00A10F5B">
        <w:t xml:space="preserve">Gli obiettivi di cui al precedente comma hanno tre tipi di indicatori: </w:t>
      </w:r>
      <w:r w:rsidR="005D24FA" w:rsidRPr="00A10F5B">
        <w:t>la prevista scadenza (indicatore temporale); la presumibile riduzione percentuale del rischio (indicatore qualitativo); la quantità d</w:t>
      </w:r>
      <w:r w:rsidR="00FF76A2" w:rsidRPr="00A10F5B">
        <w:t>egli</w:t>
      </w:r>
      <w:r w:rsidR="005D24FA" w:rsidRPr="00A10F5B">
        <w:t xml:space="preserve"> atti ecc. da produrre. </w:t>
      </w:r>
    </w:p>
    <w:p w:rsidR="002710A1" w:rsidRPr="00A10F5B" w:rsidRDefault="00C331FB" w:rsidP="00B17F5A">
      <w:pPr>
        <w:pStyle w:val="Paragrafoelenco"/>
        <w:numPr>
          <w:ilvl w:val="0"/>
          <w:numId w:val="32"/>
        </w:numPr>
        <w:ind w:left="709"/>
        <w:jc w:val="both"/>
      </w:pPr>
      <w:r w:rsidRPr="00A10F5B">
        <w:t xml:space="preserve">Le misure da assumere consistono in strumenti specifici, idonei a mitigare i rischi tipici dell’Ente, emersi a seguito di </w:t>
      </w:r>
      <w:r w:rsidR="003561FF" w:rsidRPr="00A10F5B">
        <w:t>un'</w:t>
      </w:r>
      <w:r w:rsidRPr="00A10F5B">
        <w:t>analisi</w:t>
      </w:r>
      <w:r w:rsidR="00143369" w:rsidRPr="00A10F5B">
        <w:t xml:space="preserve"> particolare</w:t>
      </w:r>
      <w:r w:rsidRPr="00A10F5B">
        <w:t>. Tali misure vanno distinte fra quelle di carattere generale (o di governo di sistema) e quelle specifiche. Le prime</w:t>
      </w:r>
      <w:r w:rsidR="002710A1" w:rsidRPr="00A10F5B">
        <w:t xml:space="preserve"> incidono sul sistema complessivo della prevenzione della corruzione, interven</w:t>
      </w:r>
      <w:r w:rsidR="00AC7700" w:rsidRPr="00A10F5B">
        <w:t>endo</w:t>
      </w:r>
      <w:r w:rsidR="002710A1" w:rsidRPr="00A10F5B">
        <w:t xml:space="preserve"> in maniera trasversale </w:t>
      </w:r>
      <w:r w:rsidR="002710A1" w:rsidRPr="00A10F5B">
        <w:lastRenderedPageBreak/>
        <w:t>sull’intera Amministrazione.</w:t>
      </w:r>
      <w:r w:rsidR="00AC7700" w:rsidRPr="00A10F5B">
        <w:t xml:space="preserve"> Trovano un’applicazione assolutamente generalizzata in tutti i processi dell’Amministrazione, soprattutto al fine di mitigare le categorie di rischio afferenti ad un uso improprio o distorto della discrezionalità e un’alterazione, una manipolazione, un utilizzo improprio delle informazioni o della documentazione. </w:t>
      </w:r>
      <w:r w:rsidR="002710A1" w:rsidRPr="00A10F5B">
        <w:t>Le seconde incidono su problematiche specifiche</w:t>
      </w:r>
      <w:r w:rsidR="0021656E" w:rsidRPr="00A10F5B">
        <w:t>,</w:t>
      </w:r>
      <w:r w:rsidR="002710A1" w:rsidRPr="00A10F5B">
        <w:t xml:space="preserve"> individuate tramite l’analisi del rischio.</w:t>
      </w:r>
    </w:p>
    <w:p w:rsidR="00D459CD" w:rsidRPr="00A10F5B" w:rsidRDefault="00D459CD" w:rsidP="00D459CD">
      <w:pPr>
        <w:pStyle w:val="Paragrafoelenco"/>
        <w:jc w:val="both"/>
        <w:rPr>
          <w:b/>
        </w:rPr>
      </w:pPr>
    </w:p>
    <w:p w:rsidR="005D24FA" w:rsidRPr="00A10F5B" w:rsidRDefault="005D24FA" w:rsidP="005D24FA">
      <w:pPr>
        <w:jc w:val="both"/>
        <w:rPr>
          <w:rFonts w:ascii="Times New Roman" w:hAnsi="Times New Roman" w:cs="Times New Roman"/>
          <w:b/>
          <w:sz w:val="24"/>
          <w:szCs w:val="24"/>
        </w:rPr>
      </w:pPr>
    </w:p>
    <w:p w:rsidR="005D24FA" w:rsidRPr="00A10F5B" w:rsidRDefault="005D24FA" w:rsidP="005D24FA">
      <w:pPr>
        <w:jc w:val="center"/>
        <w:rPr>
          <w:rFonts w:ascii="Times New Roman" w:hAnsi="Times New Roman" w:cs="Times New Roman"/>
          <w:b/>
          <w:sz w:val="24"/>
          <w:szCs w:val="24"/>
        </w:rPr>
      </w:pPr>
      <w:r w:rsidRPr="00A10F5B">
        <w:rPr>
          <w:rFonts w:ascii="Times New Roman" w:hAnsi="Times New Roman" w:cs="Times New Roman"/>
          <w:b/>
          <w:sz w:val="24"/>
          <w:szCs w:val="24"/>
        </w:rPr>
        <w:t>Articolo 21</w:t>
      </w:r>
    </w:p>
    <w:p w:rsidR="005D24FA" w:rsidRPr="00A10F5B" w:rsidRDefault="005D24FA" w:rsidP="005D24FA">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Le misure </w:t>
      </w:r>
      <w:r w:rsidR="006E31ED" w:rsidRPr="00A10F5B">
        <w:rPr>
          <w:rFonts w:ascii="Times New Roman" w:hAnsi="Times New Roman" w:cs="Times New Roman"/>
          <w:b/>
          <w:sz w:val="24"/>
          <w:szCs w:val="24"/>
        </w:rPr>
        <w:t xml:space="preserve"> di carattere </w:t>
      </w:r>
      <w:r w:rsidR="002710A1" w:rsidRPr="00A10F5B">
        <w:rPr>
          <w:rFonts w:ascii="Times New Roman" w:hAnsi="Times New Roman" w:cs="Times New Roman"/>
          <w:b/>
          <w:sz w:val="24"/>
          <w:szCs w:val="24"/>
        </w:rPr>
        <w:t>specific</w:t>
      </w:r>
      <w:r w:rsidR="006E31ED" w:rsidRPr="00A10F5B">
        <w:rPr>
          <w:rFonts w:ascii="Times New Roman" w:hAnsi="Times New Roman" w:cs="Times New Roman"/>
          <w:b/>
          <w:sz w:val="24"/>
          <w:szCs w:val="24"/>
        </w:rPr>
        <w:t>o</w:t>
      </w:r>
    </w:p>
    <w:p w:rsidR="00573600" w:rsidRPr="00A10F5B" w:rsidRDefault="00117813" w:rsidP="00AB6591">
      <w:pPr>
        <w:pStyle w:val="Paragrafoelenco"/>
        <w:numPr>
          <w:ilvl w:val="0"/>
          <w:numId w:val="33"/>
        </w:numPr>
        <w:jc w:val="both"/>
      </w:pPr>
      <w:r w:rsidRPr="00A10F5B">
        <w:t xml:space="preserve">Le misure </w:t>
      </w:r>
      <w:r w:rsidR="00AC7700" w:rsidRPr="00A10F5B">
        <w:t xml:space="preserve">di carattere </w:t>
      </w:r>
      <w:r w:rsidR="002710A1" w:rsidRPr="00A10F5B">
        <w:t>specific</w:t>
      </w:r>
      <w:r w:rsidR="0021656E" w:rsidRPr="00A10F5B">
        <w:t>o</w:t>
      </w:r>
      <w:r w:rsidR="002710A1" w:rsidRPr="00A10F5B">
        <w:t xml:space="preserve"> sono estremamente eterogenee e diversificate </w:t>
      </w:r>
      <w:r w:rsidR="00AC7700" w:rsidRPr="00A10F5B">
        <w:t>anche in riferimento alla medesima categoria di rischio</w:t>
      </w:r>
      <w:r w:rsidRPr="00A10F5B">
        <w:t>. Devono essere utilizzate quando risultano idonee, strumentali per un incremento della prevenzione della corruzione. E’</w:t>
      </w:r>
      <w:r w:rsidR="006D7A3C" w:rsidRPr="00A10F5B">
        <w:t xml:space="preserve">, quindi, </w:t>
      </w:r>
      <w:r w:rsidRPr="00A10F5B">
        <w:t xml:space="preserve">opportuno far cenno ad alcuni esempi, elencati nel comma </w:t>
      </w:r>
      <w:r w:rsidR="006D7A3C" w:rsidRPr="00A10F5B">
        <w:t>seguente</w:t>
      </w:r>
      <w:r w:rsidR="0021656E" w:rsidRPr="00A10F5B">
        <w:t>.</w:t>
      </w:r>
      <w:r w:rsidR="006D7A3C" w:rsidRPr="00A10F5B">
        <w:t xml:space="preserve"> (in riferimento all’</w:t>
      </w:r>
      <w:proofErr w:type="spellStart"/>
      <w:r w:rsidRPr="00A10F5B">
        <w:t>All</w:t>
      </w:r>
      <w:proofErr w:type="spellEnd"/>
      <w:r w:rsidRPr="00A10F5B">
        <w:t>. 4 del PNA</w:t>
      </w:r>
      <w:r w:rsidR="0021656E" w:rsidRPr="00A10F5B">
        <w:t xml:space="preserve"> 13</w:t>
      </w:r>
      <w:r w:rsidRPr="00A10F5B">
        <w:t>).</w:t>
      </w:r>
      <w:r w:rsidR="00573600" w:rsidRPr="00A10F5B">
        <w:t xml:space="preserve">. </w:t>
      </w:r>
    </w:p>
    <w:p w:rsidR="00573600" w:rsidRPr="00A10F5B" w:rsidRDefault="00573600" w:rsidP="00AB6591">
      <w:pPr>
        <w:pStyle w:val="Paragrafoelenco"/>
        <w:numPr>
          <w:ilvl w:val="0"/>
          <w:numId w:val="33"/>
        </w:numPr>
        <w:jc w:val="both"/>
      </w:pPr>
      <w:r w:rsidRPr="00A10F5B">
        <w:t xml:space="preserve"> </w:t>
      </w:r>
      <w:r w:rsidR="007827AD" w:rsidRPr="00A10F5B">
        <w:t>Di seguito, a</w:t>
      </w:r>
      <w:r w:rsidRPr="00A10F5B">
        <w:t xml:space="preserve">lcune ipotesi di misure </w:t>
      </w:r>
      <w:r w:rsidR="006E31ED" w:rsidRPr="00A10F5B">
        <w:t>di carattere specifico</w:t>
      </w:r>
      <w:r w:rsidR="00832DFA" w:rsidRPr="00A10F5B">
        <w:t>.</w:t>
      </w:r>
      <w:r w:rsidR="00AA4F0C" w:rsidRPr="00A10F5B">
        <w:t>   </w:t>
      </w:r>
    </w:p>
    <w:p w:rsidR="00AA4F0C" w:rsidRPr="00A10F5B" w:rsidRDefault="00AA4F0C" w:rsidP="00AB6591">
      <w:pPr>
        <w:pStyle w:val="Paragrafoelenco"/>
        <w:numPr>
          <w:ilvl w:val="0"/>
          <w:numId w:val="46"/>
        </w:numPr>
        <w:ind w:left="1134"/>
        <w:jc w:val="both"/>
      </w:pPr>
      <w:r w:rsidRPr="00A10F5B">
        <w:t xml:space="preserve">Intensificazione dei controlli a campione sulle dichiarazioni sostitutive di certificazione e di atto notorio rese dai dipendenti e dagli utenti ai sensi degli artt. 46-49 del </w:t>
      </w:r>
      <w:proofErr w:type="spellStart"/>
      <w:r w:rsidRPr="00A10F5B">
        <w:t>d.P.R.</w:t>
      </w:r>
      <w:proofErr w:type="spellEnd"/>
      <w:r w:rsidRPr="00A10F5B">
        <w:t xml:space="preserve"> n. 445 del 2000 (artt. 71 e 72 del </w:t>
      </w:r>
      <w:proofErr w:type="spellStart"/>
      <w:r w:rsidRPr="00A10F5B">
        <w:t>d.P.R.</w:t>
      </w:r>
      <w:proofErr w:type="spellEnd"/>
      <w:r w:rsidRPr="00A10F5B">
        <w:t xml:space="preserve"> n. 445 del 2000).</w:t>
      </w:r>
    </w:p>
    <w:p w:rsidR="00AA4F0C" w:rsidRPr="00A10F5B" w:rsidRDefault="00AA4F0C" w:rsidP="00AB6591">
      <w:pPr>
        <w:pStyle w:val="Paragrafoelenco"/>
        <w:numPr>
          <w:ilvl w:val="0"/>
          <w:numId w:val="46"/>
        </w:numPr>
        <w:ind w:left="1134"/>
        <w:jc w:val="both"/>
      </w:pPr>
      <w:r w:rsidRPr="00A10F5B">
        <w:t>Razionalizzazione organizzativa dei controlli di cui al</w:t>
      </w:r>
      <w:r w:rsidR="00264CF3" w:rsidRPr="00A10F5B">
        <w:t xml:space="preserve">la </w:t>
      </w:r>
      <w:proofErr w:type="spellStart"/>
      <w:r w:rsidR="00264CF3" w:rsidRPr="00A10F5B">
        <w:t>let</w:t>
      </w:r>
      <w:proofErr w:type="spellEnd"/>
      <w:r w:rsidR="00264CF3" w:rsidRPr="00A10F5B">
        <w:t>.</w:t>
      </w:r>
      <w:r w:rsidRPr="00A10F5B">
        <w:t xml:space="preserve"> a), mediante potenziamento del servizio ispettivo dell'</w:t>
      </w:r>
      <w:r w:rsidR="00264CF3" w:rsidRPr="00A10F5B">
        <w:t>A</w:t>
      </w:r>
      <w:r w:rsidRPr="00A10F5B">
        <w:t xml:space="preserve">mministrazione (art. 1, comma 62, l. n. 662 del 1996) rispetto a tutte le verifiche sulle dichiarazioni (art. 72 </w:t>
      </w:r>
      <w:proofErr w:type="spellStart"/>
      <w:r w:rsidRPr="00A10F5B">
        <w:t>d.P.R.</w:t>
      </w:r>
      <w:proofErr w:type="spellEnd"/>
      <w:r w:rsidRPr="00A10F5B">
        <w:t xml:space="preserve"> n. 445 del 2000).</w:t>
      </w:r>
    </w:p>
    <w:p w:rsidR="00832DFA" w:rsidRPr="00A10F5B" w:rsidRDefault="00AA4F0C" w:rsidP="00AB6591">
      <w:pPr>
        <w:pStyle w:val="Paragrafoelenco"/>
        <w:numPr>
          <w:ilvl w:val="0"/>
          <w:numId w:val="46"/>
        </w:numPr>
        <w:ind w:left="1134"/>
        <w:jc w:val="both"/>
      </w:pPr>
      <w:r w:rsidRPr="00A10F5B">
        <w:t xml:space="preserve">Promozione di convenzioni tra </w:t>
      </w:r>
      <w:r w:rsidR="00264CF3" w:rsidRPr="00A10F5B">
        <w:t>A</w:t>
      </w:r>
      <w:r w:rsidRPr="00A10F5B">
        <w:t xml:space="preserve">mministrazioni per l'accesso alle banche dati istituzionali contenenti informazioni e dati relativi a stati, qualità personali e fatti di cui agli artt. 46 e 47 del </w:t>
      </w:r>
      <w:proofErr w:type="spellStart"/>
      <w:r w:rsidRPr="00A10F5B">
        <w:t>d.P.R.</w:t>
      </w:r>
      <w:proofErr w:type="spellEnd"/>
      <w:r w:rsidRPr="00A10F5B">
        <w:t xml:space="preserve"> n. 445 del 2000, disciplinando le modalità di accesso ai dati da parte delle </w:t>
      </w:r>
      <w:r w:rsidR="00264CF3" w:rsidRPr="00A10F5B">
        <w:t>A</w:t>
      </w:r>
      <w:r w:rsidRPr="00A10F5B">
        <w:t>mministrazioni procedenti senza oneri a loro carico (art. 58, comma 2, d.lgs. n. 82</w:t>
      </w:r>
      <w:r w:rsidR="0005734A" w:rsidRPr="00A10F5B">
        <w:t xml:space="preserve"> del</w:t>
      </w:r>
      <w:r w:rsidR="00832DFA" w:rsidRPr="00A10F5B">
        <w:t xml:space="preserve"> 2005).</w:t>
      </w:r>
    </w:p>
    <w:p w:rsidR="00832DFA" w:rsidRPr="00A10F5B" w:rsidRDefault="00AA4F0C" w:rsidP="00AB6591">
      <w:pPr>
        <w:pStyle w:val="Paragrafoelenco"/>
        <w:numPr>
          <w:ilvl w:val="0"/>
          <w:numId w:val="46"/>
        </w:numPr>
        <w:ind w:left="1134"/>
        <w:jc w:val="both"/>
      </w:pPr>
      <w:r w:rsidRPr="00A10F5B">
        <w:t>Affidamento delle ispezioni, dei controlli e degli atti di vigilanza di competenza dell'</w:t>
      </w:r>
      <w:r w:rsidR="00264CF3" w:rsidRPr="00A10F5B">
        <w:t>A</w:t>
      </w:r>
      <w:r w:rsidRPr="00A10F5B">
        <w:t xml:space="preserve">mministrazione ad almeno due dipendenti abbinati </w:t>
      </w:r>
      <w:r w:rsidR="00832DFA" w:rsidRPr="00A10F5B">
        <w:t>secondo rotazione casuale.</w:t>
      </w:r>
    </w:p>
    <w:p w:rsidR="00AA4F0C" w:rsidRPr="00A10F5B" w:rsidRDefault="00AA4F0C" w:rsidP="00AB6591">
      <w:pPr>
        <w:pStyle w:val="Paragrafoelenco"/>
        <w:numPr>
          <w:ilvl w:val="0"/>
          <w:numId w:val="46"/>
        </w:numPr>
        <w:ind w:left="1134"/>
        <w:jc w:val="both"/>
      </w:pPr>
      <w:r w:rsidRPr="00A10F5B">
        <w:t>Previsione della presenza di più funzionari in occasione dello svolgimento di procedure o procedimenti "sensibili", anche se la responsabilità del procedimento o del processo è affidata ad un unico funzionario.</w:t>
      </w:r>
    </w:p>
    <w:p w:rsidR="00AA4F0C" w:rsidRPr="00A10F5B" w:rsidRDefault="00AA4F0C" w:rsidP="00AB6591">
      <w:pPr>
        <w:pStyle w:val="Paragrafoelenco"/>
        <w:numPr>
          <w:ilvl w:val="0"/>
          <w:numId w:val="46"/>
        </w:numPr>
        <w:ind w:left="1134"/>
        <w:jc w:val="both"/>
      </w:pPr>
      <w:r w:rsidRPr="00A10F5B">
        <w:t xml:space="preserve">Individuazione di "orari di disponibilità" </w:t>
      </w:r>
      <w:r w:rsidR="00264CF3" w:rsidRPr="00A10F5B">
        <w:t>del Servizio Personale durante i quali gli</w:t>
      </w:r>
      <w:r w:rsidRPr="00A10F5B">
        <w:t xml:space="preserve"> addetti sono disponibili ad ascoltare ed indirizzare i dipendenti dell</w:t>
      </w:r>
      <w:r w:rsidR="00264CF3" w:rsidRPr="00A10F5B">
        <w:t>’A</w:t>
      </w:r>
      <w:r w:rsidRPr="00A10F5B">
        <w:t>mministrazione su situazioni o comportamenti, al fine di prevenire la commissione di fatti corruttivi e</w:t>
      </w:r>
      <w:r w:rsidR="00264CF3" w:rsidRPr="00A10F5B">
        <w:t>/o</w:t>
      </w:r>
      <w:r w:rsidRPr="00A10F5B">
        <w:t xml:space="preserve"> di illeciti disciplinari (art. 15, comma 3, </w:t>
      </w:r>
      <w:proofErr w:type="spellStart"/>
      <w:r w:rsidRPr="00A10F5B">
        <w:t>d.P.R.</w:t>
      </w:r>
      <w:proofErr w:type="spellEnd"/>
      <w:r w:rsidRPr="00A10F5B">
        <w:t xml:space="preserve"> n. 62 del 2013).</w:t>
      </w:r>
    </w:p>
    <w:p w:rsidR="00AA4F0C" w:rsidRPr="00A10F5B" w:rsidRDefault="00AA4F0C" w:rsidP="00AB6591">
      <w:pPr>
        <w:pStyle w:val="Paragrafoelenco"/>
        <w:numPr>
          <w:ilvl w:val="0"/>
          <w:numId w:val="46"/>
        </w:numPr>
        <w:ind w:left="1134"/>
        <w:jc w:val="both"/>
      </w:pPr>
      <w:r w:rsidRPr="00A10F5B">
        <w:t>Pubblicazione sul sito internet dell'Amministrazione di casi esemplificativi anonimi, tratti dall'esperienza concreta dell'</w:t>
      </w:r>
      <w:r w:rsidR="00264CF3" w:rsidRPr="00A10F5B">
        <w:t>A</w:t>
      </w:r>
      <w:r w:rsidRPr="00A10F5B">
        <w:t>mministrazione</w:t>
      </w:r>
      <w:r w:rsidR="00264CF3" w:rsidRPr="00A10F5B">
        <w:t xml:space="preserve"> stessa</w:t>
      </w:r>
      <w:r w:rsidRPr="00A10F5B">
        <w:t xml:space="preserve">, in cui si prospetta il comportamento non adeguato, che realizza l'illecito disciplinare, e il comportamento che invece sarebbe stato adeguato, anche sulla base dei pareri resi </w:t>
      </w:r>
      <w:r w:rsidR="00264CF3" w:rsidRPr="00A10F5B">
        <w:t>dall’A.NA.C.</w:t>
      </w:r>
      <w:r w:rsidRPr="00A10F5B">
        <w:t xml:space="preserve"> ai sensi dell'art. 1, comma 2, </w:t>
      </w:r>
      <w:proofErr w:type="spellStart"/>
      <w:r w:rsidRPr="00A10F5B">
        <w:t>let</w:t>
      </w:r>
      <w:proofErr w:type="spellEnd"/>
      <w:r w:rsidRPr="00A10F5B">
        <w:t>. d), della l. n. 190 del 2012.</w:t>
      </w:r>
    </w:p>
    <w:p w:rsidR="00AA4F0C" w:rsidRPr="00A10F5B" w:rsidRDefault="00AA4F0C" w:rsidP="00AB6591">
      <w:pPr>
        <w:pStyle w:val="Paragrafoelenco"/>
        <w:numPr>
          <w:ilvl w:val="0"/>
          <w:numId w:val="46"/>
        </w:numPr>
        <w:ind w:left="1134"/>
        <w:jc w:val="both"/>
      </w:pPr>
      <w:r w:rsidRPr="00A10F5B">
        <w:t>Inseri</w:t>
      </w:r>
      <w:r w:rsidR="000E4D63" w:rsidRPr="00A10F5B">
        <w:t xml:space="preserve">mento di </w:t>
      </w:r>
      <w:r w:rsidR="00264CF3" w:rsidRPr="00A10F5B">
        <w:t xml:space="preserve">apposite disposizioni nel Codice di comportamento comunale </w:t>
      </w:r>
      <w:r w:rsidRPr="00A10F5B">
        <w:t xml:space="preserve">per fronteggiare situazioni di rischio specifico (ad es. per particolari tipologie professionali, per condotte standard da seguire in particolari situazioni, </w:t>
      </w:r>
      <w:r w:rsidR="00C34B89" w:rsidRPr="00A10F5B">
        <w:t>ecc.</w:t>
      </w:r>
      <w:r w:rsidRPr="00A10F5B">
        <w:t>).</w:t>
      </w:r>
    </w:p>
    <w:p w:rsidR="00AA4F0C" w:rsidRPr="00A10F5B" w:rsidRDefault="00AA4F0C" w:rsidP="00AB6591">
      <w:pPr>
        <w:pStyle w:val="Paragrafoelenco"/>
        <w:numPr>
          <w:ilvl w:val="0"/>
          <w:numId w:val="46"/>
        </w:numPr>
        <w:ind w:left="1134"/>
        <w:jc w:val="both"/>
      </w:pPr>
      <w:r w:rsidRPr="00A10F5B">
        <w:lastRenderedPageBreak/>
        <w:t xml:space="preserve">Introduzione di procedure </w:t>
      </w:r>
      <w:r w:rsidR="006D7A3C" w:rsidRPr="00A10F5B">
        <w:t>secondo le quali</w:t>
      </w:r>
      <w:r w:rsidRPr="00A10F5B">
        <w:t xml:space="preserve"> i verbali relativi ai servizi svolti presso l'utenza debbano essere sempre sottoscritti dall'utente destinatario.</w:t>
      </w:r>
    </w:p>
    <w:p w:rsidR="00AA4F0C" w:rsidRPr="00A10F5B" w:rsidRDefault="00AA4F0C" w:rsidP="00AB6591">
      <w:pPr>
        <w:pStyle w:val="Paragrafoelenco"/>
        <w:numPr>
          <w:ilvl w:val="0"/>
          <w:numId w:val="46"/>
        </w:numPr>
        <w:ind w:left="1134"/>
        <w:jc w:val="both"/>
      </w:pPr>
      <w:r w:rsidRPr="00A10F5B">
        <w:t>In caso di delega di potere, programmazione ed effettuazione di controlli a campione sulle modalità di esercizio della delega.</w:t>
      </w:r>
    </w:p>
    <w:p w:rsidR="00573600" w:rsidRPr="00A10F5B" w:rsidRDefault="00AA4F0C" w:rsidP="00AB6591">
      <w:pPr>
        <w:pStyle w:val="Paragrafoelenco"/>
        <w:numPr>
          <w:ilvl w:val="0"/>
          <w:numId w:val="46"/>
        </w:numPr>
        <w:ind w:left="1134"/>
        <w:jc w:val="both"/>
      </w:pPr>
      <w:r w:rsidRPr="00A10F5B">
        <w:t>Nell'ambito delle strutture esistenti (</w:t>
      </w:r>
      <w:r w:rsidR="0005734A" w:rsidRPr="00A10F5B">
        <w:t xml:space="preserve">ad </w:t>
      </w:r>
      <w:r w:rsidRPr="00A10F5B">
        <w:t>es</w:t>
      </w:r>
      <w:r w:rsidR="0005734A" w:rsidRPr="00A10F5B">
        <w:t>empio, l’</w:t>
      </w:r>
      <w:r w:rsidRPr="00A10F5B">
        <w:t>U.R.P.), individua</w:t>
      </w:r>
      <w:r w:rsidR="000E4D63" w:rsidRPr="00A10F5B">
        <w:t>zione di</w:t>
      </w:r>
      <w:r w:rsidRPr="00A10F5B">
        <w:t xml:space="preserve"> appositi uffici per curano il rapporto con le associazioni e le categorie di utenti esterni (canali di ascolto), in modo da raccogliere suggerimenti, proposte sulla prevenzione della corruzione e segnalazioni di illecito, </w:t>
      </w:r>
      <w:r w:rsidR="00264CF3" w:rsidRPr="00A10F5B">
        <w:t>veicolando</w:t>
      </w:r>
      <w:r w:rsidRPr="00A10F5B">
        <w:t xml:space="preserve"> le informazioni agli uffici competenti. Ciò </w:t>
      </w:r>
      <w:r w:rsidR="00264CF3" w:rsidRPr="00A10F5B">
        <w:t xml:space="preserve">deve essere attuato </w:t>
      </w:r>
      <w:r w:rsidRPr="00A10F5B">
        <w:t>utilizzando tutti i canali di comunicazione possibili, dal tradizionale numero verde, alle segnalazioni via web</w:t>
      </w:r>
      <w:r w:rsidR="00264CF3" w:rsidRPr="00A10F5B">
        <w:t>,</w:t>
      </w:r>
      <w:r w:rsidRPr="00A10F5B">
        <w:t xml:space="preserve"> ai social media.</w:t>
      </w:r>
    </w:p>
    <w:p w:rsidR="004C620C" w:rsidRPr="00A10F5B" w:rsidRDefault="00AA4F0C" w:rsidP="00AB6591">
      <w:pPr>
        <w:pStyle w:val="Paragrafoelenco"/>
        <w:numPr>
          <w:ilvl w:val="0"/>
          <w:numId w:val="46"/>
        </w:numPr>
        <w:ind w:left="1134"/>
        <w:jc w:val="both"/>
      </w:pPr>
      <w:r w:rsidRPr="00A10F5B">
        <w:t>Regola</w:t>
      </w:r>
      <w:r w:rsidR="000E4D63" w:rsidRPr="00A10F5B">
        <w:t>zione del</w:t>
      </w:r>
      <w:r w:rsidRPr="00A10F5B">
        <w:t>l'esercizio della discrezionalità nei procedimenti amministrativi e nei processi di attività, mediante circolari o direttive interne, in modo che lo scostamento dalle indicazioni generali debba essere motivato</w:t>
      </w:r>
      <w:r w:rsidR="006D7A3C" w:rsidRPr="00A10F5B">
        <w:t>.</w:t>
      </w:r>
      <w:r w:rsidRPr="00A10F5B">
        <w:t xml:space="preserve"> </w:t>
      </w:r>
      <w:r w:rsidR="00264CF3" w:rsidRPr="00A10F5B">
        <w:t>C</w:t>
      </w:r>
      <w:r w:rsidRPr="00A10F5B">
        <w:t>reazione di flussi informativi su</w:t>
      </w:r>
      <w:r w:rsidR="00264CF3" w:rsidRPr="00A10F5B">
        <w:t>lle</w:t>
      </w:r>
      <w:r w:rsidRPr="00A10F5B">
        <w:t xml:space="preserve"> deroghe e </w:t>
      </w:r>
      <w:r w:rsidR="00264CF3" w:rsidRPr="00A10F5B">
        <w:t xml:space="preserve">sugli </w:t>
      </w:r>
      <w:r w:rsidRPr="00A10F5B">
        <w:t>scostamenti.</w:t>
      </w:r>
    </w:p>
    <w:p w:rsidR="00AA4F0C" w:rsidRPr="00A10F5B" w:rsidRDefault="00AA4F0C" w:rsidP="00AB6591">
      <w:pPr>
        <w:pStyle w:val="Paragrafoelenco"/>
        <w:numPr>
          <w:ilvl w:val="0"/>
          <w:numId w:val="46"/>
        </w:numPr>
        <w:ind w:left="1134"/>
        <w:jc w:val="both"/>
      </w:pPr>
      <w:r w:rsidRPr="00A10F5B">
        <w:t xml:space="preserve">Prevedere meccanismi di raccordo </w:t>
      </w:r>
      <w:r w:rsidR="00820032" w:rsidRPr="00A10F5B">
        <w:t>al fine di</w:t>
      </w:r>
      <w:r w:rsidRPr="00A10F5B">
        <w:t xml:space="preserve"> consentire la valutazione complessiva dei dipendenti anche dal </w:t>
      </w:r>
      <w:r w:rsidR="00AA7265" w:rsidRPr="00A10F5B">
        <w:t xml:space="preserve">punto di vista comportamentale. </w:t>
      </w:r>
      <w:r w:rsidRPr="00A10F5B">
        <w:t>Ciò con l'obiettivo di far acquisire rilevo alle situazioni in cui sono state irrogate sanzioni disciplinari a carico di un soggetto ovvero si sta svolgendo nei suoi confronti un procedimento disciplinare</w:t>
      </w:r>
      <w:r w:rsidR="00820032" w:rsidRPr="00A10F5B">
        <w:t xml:space="preserve"> </w:t>
      </w:r>
      <w:r w:rsidR="00AA7265" w:rsidRPr="00A10F5B">
        <w:t>a</w:t>
      </w:r>
      <w:r w:rsidR="00820032" w:rsidRPr="00A10F5B">
        <w:t xml:space="preserve">l fine </w:t>
      </w:r>
      <w:r w:rsidRPr="00A10F5B">
        <w:t xml:space="preserve">della preclusione allo svolgimento di incarichi aggiuntivi </w:t>
      </w:r>
      <w:r w:rsidR="00820032" w:rsidRPr="00A10F5B">
        <w:t>o</w:t>
      </w:r>
      <w:r w:rsidRPr="00A10F5B">
        <w:t xml:space="preserve"> extraistituzionali </w:t>
      </w:r>
      <w:r w:rsidR="00AA7265" w:rsidRPr="00A10F5B">
        <w:t>o</w:t>
      </w:r>
      <w:r w:rsidRPr="00A10F5B">
        <w:t xml:space="preserve"> della valutazione della performance e del riconoscimento della retribuzione accessoria ad essa collegata</w:t>
      </w:r>
      <w:r w:rsidR="00AA7265" w:rsidRPr="00A10F5B">
        <w:t xml:space="preserve">. In effetti </w:t>
      </w:r>
      <w:r w:rsidRPr="00A10F5B">
        <w:t>la commissione di</w:t>
      </w:r>
      <w:r w:rsidR="00AA7265" w:rsidRPr="00A10F5B">
        <w:t xml:space="preserve"> un</w:t>
      </w:r>
      <w:r w:rsidRPr="00A10F5B">
        <w:t xml:space="preserve"> illecito disciplinare o comunque l'esistenza di un procedimento disciplinare pendente viene considerata - </w:t>
      </w:r>
      <w:r w:rsidR="004C5885" w:rsidRPr="00A10F5B">
        <w:t>i</w:t>
      </w:r>
      <w:r w:rsidRPr="00A10F5B">
        <w:t>n relazione alla tipologia d</w:t>
      </w:r>
      <w:r w:rsidR="00AA7265" w:rsidRPr="00A10F5B">
        <w:t>ell’</w:t>
      </w:r>
      <w:r w:rsidRPr="00A10F5B">
        <w:t>illecito - ai fini del conferimento di incarichi aggiuntivi e/o dell'autorizzazione allo svolgimento di incarichi extra-istituzionali</w:t>
      </w:r>
      <w:r w:rsidR="00AA7265" w:rsidRPr="00A10F5B">
        <w:t>. Inoltre</w:t>
      </w:r>
      <w:r w:rsidRPr="00A10F5B">
        <w:t xml:space="preserve"> l'irrogazione di sanzioni disciplinari </w:t>
      </w:r>
      <w:r w:rsidR="00810BBA" w:rsidRPr="00A10F5B">
        <w:t xml:space="preserve">- in relazione alla gravità dell’illecito - </w:t>
      </w:r>
      <w:r w:rsidRPr="00A10F5B">
        <w:t>costituisce un elemento di ostacolo alla valutazione positiva per il periodo di riferimento e, quindi, alla corresponsione d</w:t>
      </w:r>
      <w:r w:rsidR="00AA7265" w:rsidRPr="00A10F5B">
        <w:t>e</w:t>
      </w:r>
      <w:r w:rsidRPr="00A10F5B">
        <w:t>i trattamenti accessori collegati.</w:t>
      </w:r>
    </w:p>
    <w:p w:rsidR="00AA4F0C" w:rsidRPr="00A10F5B" w:rsidRDefault="000E4D63" w:rsidP="00AB6591">
      <w:pPr>
        <w:pStyle w:val="Paragrafoelenco"/>
        <w:numPr>
          <w:ilvl w:val="0"/>
          <w:numId w:val="46"/>
        </w:numPr>
        <w:ind w:left="1134"/>
        <w:jc w:val="both"/>
      </w:pPr>
      <w:r w:rsidRPr="00A10F5B">
        <w:t>Attuazione di</w:t>
      </w:r>
      <w:r w:rsidR="00AA4F0C" w:rsidRPr="00A10F5B">
        <w:t xml:space="preserve"> incontri periodic</w:t>
      </w:r>
      <w:r w:rsidR="00AA7265" w:rsidRPr="00A10F5B">
        <w:t>i</w:t>
      </w:r>
      <w:r w:rsidR="00AA4F0C" w:rsidRPr="00A10F5B">
        <w:t xml:space="preserve"> tra</w:t>
      </w:r>
      <w:r w:rsidR="00AA7265" w:rsidRPr="00A10F5B">
        <w:t xml:space="preserve"> i Responsabili</w:t>
      </w:r>
      <w:r w:rsidR="00AA4F0C" w:rsidRPr="00A10F5B">
        <w:t xml:space="preserve"> </w:t>
      </w:r>
      <w:r w:rsidR="00AA7265" w:rsidRPr="00A10F5B">
        <w:t>dei Servizi / Centri di responsabilità</w:t>
      </w:r>
      <w:r w:rsidR="00AA4F0C" w:rsidRPr="00A10F5B">
        <w:t xml:space="preserve"> </w:t>
      </w:r>
      <w:r w:rsidR="00AA7265" w:rsidRPr="00A10F5B">
        <w:t>al fine</w:t>
      </w:r>
      <w:r w:rsidR="00AA4F0C" w:rsidRPr="00A10F5B">
        <w:t xml:space="preserve"> di </w:t>
      </w:r>
      <w:r w:rsidR="00AA7265" w:rsidRPr="00A10F5B">
        <w:t xml:space="preserve">migliorare il generale </w:t>
      </w:r>
      <w:r w:rsidR="00AA4F0C" w:rsidRPr="00A10F5B">
        <w:t xml:space="preserve">aggiornamento </w:t>
      </w:r>
      <w:r w:rsidR="00AA7265" w:rsidRPr="00A10F5B">
        <w:t>delle varie attività amministrative</w:t>
      </w:r>
      <w:r w:rsidRPr="00A10F5B">
        <w:t xml:space="preserve">, </w:t>
      </w:r>
      <w:r w:rsidR="00AA7265" w:rsidRPr="00A10F5B">
        <w:t xml:space="preserve">di favorire la </w:t>
      </w:r>
      <w:r w:rsidR="00AA4F0C" w:rsidRPr="00A10F5B">
        <w:t>circolazione delle informazioni e</w:t>
      </w:r>
      <w:r w:rsidR="00AA7265" w:rsidRPr="00A10F5B">
        <w:t xml:space="preserve"> di effettuare utili</w:t>
      </w:r>
      <w:r w:rsidR="00AA4F0C" w:rsidRPr="00A10F5B">
        <w:t xml:space="preserve"> confront</w:t>
      </w:r>
      <w:r w:rsidR="00AA7265" w:rsidRPr="00A10F5B">
        <w:t>i</w:t>
      </w:r>
      <w:r w:rsidR="00AA4F0C" w:rsidRPr="00A10F5B">
        <w:t xml:space="preserve"> sulle </w:t>
      </w:r>
      <w:r w:rsidR="00AA7265" w:rsidRPr="00A10F5B">
        <w:t xml:space="preserve">possibili </w:t>
      </w:r>
      <w:r w:rsidR="00AA4F0C" w:rsidRPr="00A10F5B">
        <w:t>soluzioni gestionali.</w:t>
      </w:r>
    </w:p>
    <w:p w:rsidR="00265AAF" w:rsidRPr="00A10F5B" w:rsidRDefault="00D17BCE" w:rsidP="00AB6591">
      <w:pPr>
        <w:pStyle w:val="Paragrafoelenco"/>
        <w:numPr>
          <w:ilvl w:val="0"/>
          <w:numId w:val="46"/>
        </w:numPr>
        <w:ind w:left="1134"/>
        <w:jc w:val="both"/>
      </w:pPr>
      <w:r w:rsidRPr="00A10F5B">
        <w:t>Informatizza</w:t>
      </w:r>
      <w:r w:rsidR="000E4D63" w:rsidRPr="00A10F5B">
        <w:t>zione</w:t>
      </w:r>
      <w:r w:rsidRPr="00A10F5B">
        <w:t xml:space="preserve"> sempre più adeguata </w:t>
      </w:r>
      <w:r w:rsidR="002769D9" w:rsidRPr="00A10F5B">
        <w:t>del</w:t>
      </w:r>
      <w:r w:rsidR="00AA4F0C" w:rsidRPr="00A10F5B">
        <w:t xml:space="preserve"> </w:t>
      </w:r>
      <w:r w:rsidR="002769D9" w:rsidRPr="00A10F5B">
        <w:t>S</w:t>
      </w:r>
      <w:r w:rsidR="00AA4F0C" w:rsidRPr="00A10F5B">
        <w:t xml:space="preserve">ervizio </w:t>
      </w:r>
      <w:r w:rsidRPr="00A10F5B">
        <w:t>P</w:t>
      </w:r>
      <w:r w:rsidR="00AA4F0C" w:rsidRPr="00A10F5B">
        <w:t>ersonale</w:t>
      </w:r>
      <w:r w:rsidR="00265AAF" w:rsidRPr="00A10F5B">
        <w:t>.</w:t>
      </w:r>
    </w:p>
    <w:p w:rsidR="00AA4F0C" w:rsidRPr="00A10F5B" w:rsidRDefault="00AA4F0C" w:rsidP="00AB6591">
      <w:pPr>
        <w:pStyle w:val="Paragrafoelenco"/>
        <w:numPr>
          <w:ilvl w:val="0"/>
          <w:numId w:val="46"/>
        </w:numPr>
        <w:ind w:left="1134"/>
        <w:jc w:val="both"/>
      </w:pPr>
      <w:r w:rsidRPr="00A10F5B">
        <w:t>Nell'ambito delle risorse disponibili, crea</w:t>
      </w:r>
      <w:r w:rsidR="002769D9" w:rsidRPr="00A10F5B">
        <w:t>zione di</w:t>
      </w:r>
      <w:r w:rsidRPr="00A10F5B">
        <w:t xml:space="preserve"> meccanismi di raccordo tra le banche dati dell'</w:t>
      </w:r>
      <w:r w:rsidR="00D17BCE" w:rsidRPr="00A10F5B">
        <w:t>A</w:t>
      </w:r>
      <w:r w:rsidRPr="00A10F5B">
        <w:t xml:space="preserve">mministrazione, in modo da realizzare adeguati raccordi informativi tra </w:t>
      </w:r>
      <w:r w:rsidR="00D17BCE" w:rsidRPr="00A10F5B">
        <w:t>le varie componenti</w:t>
      </w:r>
      <w:r w:rsidRPr="00A10F5B">
        <w:t xml:space="preserve"> dell</w:t>
      </w:r>
      <w:r w:rsidR="00D17BCE" w:rsidRPr="00A10F5B">
        <w:t>’A</w:t>
      </w:r>
      <w:r w:rsidRPr="00A10F5B">
        <w:t>mministrazione</w:t>
      </w:r>
      <w:r w:rsidR="00D17BCE" w:rsidRPr="00A10F5B">
        <w:t xml:space="preserve"> medesima</w:t>
      </w:r>
      <w:r w:rsidRPr="00A10F5B">
        <w:t>.</w:t>
      </w:r>
    </w:p>
    <w:p w:rsidR="00AA4F0C" w:rsidRPr="00A10F5B" w:rsidRDefault="00AA4F0C" w:rsidP="00AA4F0C">
      <w:pPr>
        <w:jc w:val="both"/>
        <w:rPr>
          <w:rFonts w:ascii="Times New Roman" w:hAnsi="Times New Roman" w:cs="Times New Roman"/>
          <w:b/>
          <w:sz w:val="24"/>
          <w:szCs w:val="24"/>
        </w:rPr>
      </w:pPr>
    </w:p>
    <w:p w:rsidR="00D459CD" w:rsidRPr="00A10F5B" w:rsidRDefault="00D459CD" w:rsidP="00AA4F0C">
      <w:pPr>
        <w:jc w:val="both"/>
        <w:rPr>
          <w:rFonts w:ascii="Times New Roman" w:hAnsi="Times New Roman" w:cs="Times New Roman"/>
          <w:b/>
          <w:sz w:val="24"/>
          <w:szCs w:val="24"/>
        </w:rPr>
      </w:pPr>
    </w:p>
    <w:p w:rsidR="005D24FA" w:rsidRPr="00A10F5B" w:rsidRDefault="005D24FA" w:rsidP="005D24FA">
      <w:pPr>
        <w:jc w:val="center"/>
        <w:rPr>
          <w:rFonts w:ascii="Times New Roman" w:hAnsi="Times New Roman" w:cs="Times New Roman"/>
          <w:b/>
          <w:sz w:val="24"/>
          <w:szCs w:val="24"/>
        </w:rPr>
      </w:pPr>
      <w:r w:rsidRPr="00A10F5B">
        <w:rPr>
          <w:rFonts w:ascii="Times New Roman" w:hAnsi="Times New Roman" w:cs="Times New Roman"/>
          <w:b/>
          <w:sz w:val="24"/>
          <w:szCs w:val="24"/>
        </w:rPr>
        <w:t>Articolo 22</w:t>
      </w:r>
    </w:p>
    <w:p w:rsidR="005D24FA" w:rsidRPr="00A10F5B" w:rsidRDefault="005D24FA" w:rsidP="003A6CEB">
      <w:pPr>
        <w:jc w:val="center"/>
        <w:rPr>
          <w:rFonts w:ascii="Times New Roman" w:hAnsi="Times New Roman" w:cs="Times New Roman"/>
          <w:b/>
          <w:sz w:val="24"/>
          <w:szCs w:val="24"/>
        </w:rPr>
      </w:pPr>
      <w:r w:rsidRPr="00A10F5B">
        <w:rPr>
          <w:rFonts w:ascii="Times New Roman" w:hAnsi="Times New Roman" w:cs="Times New Roman"/>
          <w:b/>
          <w:sz w:val="24"/>
          <w:szCs w:val="24"/>
        </w:rPr>
        <w:t>Interventi di carattere trasversale</w:t>
      </w:r>
    </w:p>
    <w:p w:rsidR="003561FF" w:rsidRPr="00A10F5B" w:rsidRDefault="00AE3454" w:rsidP="0015098D">
      <w:pPr>
        <w:pStyle w:val="Paragrafoelenco"/>
        <w:numPr>
          <w:ilvl w:val="0"/>
          <w:numId w:val="34"/>
        </w:numPr>
        <w:jc w:val="both"/>
      </w:pPr>
      <w:r w:rsidRPr="00A10F5B">
        <w:t xml:space="preserve">Sono importanti, ai fini dell’anticorruzione, anche le misure trasversali. </w:t>
      </w:r>
    </w:p>
    <w:p w:rsidR="00AE3454" w:rsidRPr="00A10F5B" w:rsidRDefault="00AE3454" w:rsidP="0015098D">
      <w:pPr>
        <w:pStyle w:val="Paragrafoelenco"/>
        <w:numPr>
          <w:ilvl w:val="0"/>
          <w:numId w:val="34"/>
        </w:numPr>
        <w:jc w:val="both"/>
      </w:pPr>
      <w:r w:rsidRPr="00A10F5B">
        <w:t xml:space="preserve">Alcune significative misure a carattere trasversale </w:t>
      </w:r>
      <w:r w:rsidR="00D53214" w:rsidRPr="00A10F5B">
        <w:t>sono</w:t>
      </w:r>
      <w:r w:rsidRPr="00A10F5B">
        <w:t>:</w:t>
      </w:r>
    </w:p>
    <w:p w:rsidR="00AE3454" w:rsidRPr="00A10F5B" w:rsidRDefault="00260CB9" w:rsidP="00AB6591">
      <w:pPr>
        <w:pStyle w:val="Paragrafoelenco"/>
        <w:numPr>
          <w:ilvl w:val="1"/>
          <w:numId w:val="33"/>
        </w:numPr>
        <w:jc w:val="both"/>
      </w:pPr>
      <w:r w:rsidRPr="00A10F5B">
        <w:lastRenderedPageBreak/>
        <w:t xml:space="preserve">la trasparenza, </w:t>
      </w:r>
      <w:r w:rsidR="00D17BCE" w:rsidRPr="00A10F5B">
        <w:t>trattata, fra l’altro,</w:t>
      </w:r>
      <w:r w:rsidRPr="00A10F5B">
        <w:t xml:space="preserve"> anche nel P.T.P.C.; essa implica misure obbligatorie o</w:t>
      </w:r>
      <w:r w:rsidR="008F0BD9" w:rsidRPr="00A10F5B">
        <w:t>, anche,</w:t>
      </w:r>
      <w:r w:rsidRPr="00A10F5B">
        <w:t xml:space="preserve"> ulteriori; queste ultime sono indicate nel Programma Triennale della Trasparenza e dell’Integrità (delib</w:t>
      </w:r>
      <w:r w:rsidR="000809AA" w:rsidRPr="00A10F5B">
        <w:t>era</w:t>
      </w:r>
      <w:r w:rsidRPr="00A10F5B">
        <w:t xml:space="preserve"> </w:t>
      </w:r>
      <w:proofErr w:type="spellStart"/>
      <w:r w:rsidRPr="00A10F5B">
        <w:t>CiVIT</w:t>
      </w:r>
      <w:proofErr w:type="spellEnd"/>
      <w:r w:rsidRPr="00A10F5B">
        <w:t xml:space="preserve"> 50/2013);</w:t>
      </w:r>
    </w:p>
    <w:p w:rsidR="00260CB9" w:rsidRPr="00A10F5B" w:rsidRDefault="006B2152" w:rsidP="00AB6591">
      <w:pPr>
        <w:pStyle w:val="Paragrafoelenco"/>
        <w:numPr>
          <w:ilvl w:val="1"/>
          <w:numId w:val="33"/>
        </w:numPr>
        <w:ind w:left="1418"/>
        <w:jc w:val="both"/>
      </w:pPr>
      <w:r w:rsidRPr="00A10F5B">
        <w:t>l’informatizzazione dei proce</w:t>
      </w:r>
      <w:r w:rsidR="00D17BCE" w:rsidRPr="00A10F5B">
        <w:t>dimenti</w:t>
      </w:r>
      <w:r w:rsidRPr="00A10F5B">
        <w:t>, che consente la tracciabilità dello sviluppo dei processi di tutte le attività dell’Amministrazione e riduce, di conseguenza, il rischio di “blocchi” non controllabili</w:t>
      </w:r>
      <w:r w:rsidR="008F0BD9" w:rsidRPr="00A10F5B">
        <w:t xml:space="preserve">, </w:t>
      </w:r>
      <w:r w:rsidR="00D17BCE" w:rsidRPr="00A10F5B">
        <w:t>facilita</w:t>
      </w:r>
      <w:r w:rsidR="008F0BD9" w:rsidRPr="00A10F5B">
        <w:t>ndo</w:t>
      </w:r>
      <w:r w:rsidR="00D17BCE" w:rsidRPr="00A10F5B">
        <w:t xml:space="preserve"> l’</w:t>
      </w:r>
      <w:r w:rsidRPr="00A10F5B">
        <w:t xml:space="preserve">emersione </w:t>
      </w:r>
      <w:r w:rsidR="00D17BCE" w:rsidRPr="00A10F5B">
        <w:t>di eventuali</w:t>
      </w:r>
      <w:r w:rsidRPr="00A10F5B">
        <w:t xml:space="preserve"> responsabilità </w:t>
      </w:r>
      <w:r w:rsidR="00D17BCE" w:rsidRPr="00A10F5B">
        <w:t>nella gestione delle</w:t>
      </w:r>
      <w:r w:rsidRPr="00A10F5B">
        <w:t xml:space="preserve"> varie fasi;</w:t>
      </w:r>
    </w:p>
    <w:p w:rsidR="006B2152" w:rsidRPr="00A10F5B" w:rsidRDefault="00D53214" w:rsidP="00AB6591">
      <w:pPr>
        <w:pStyle w:val="Paragrafoelenco"/>
        <w:numPr>
          <w:ilvl w:val="1"/>
          <w:numId w:val="33"/>
        </w:numPr>
        <w:ind w:left="1418"/>
        <w:jc w:val="both"/>
      </w:pPr>
      <w:r w:rsidRPr="00A10F5B">
        <w:t xml:space="preserve">l’accesso telematico a dati, documenti e procedimenti ed il </w:t>
      </w:r>
      <w:r w:rsidR="002769D9" w:rsidRPr="00A10F5B">
        <w:t xml:space="preserve">loro </w:t>
      </w:r>
      <w:r w:rsidRPr="00A10F5B">
        <w:t>riutilizzo</w:t>
      </w:r>
      <w:r w:rsidR="00D17BCE" w:rsidRPr="00A10F5B">
        <w:t xml:space="preserve"> </w:t>
      </w:r>
      <w:r w:rsidRPr="00A10F5B">
        <w:t>(d.</w:t>
      </w:r>
      <w:r w:rsidR="00D17BCE" w:rsidRPr="00A10F5B">
        <w:t xml:space="preserve"> </w:t>
      </w:r>
      <w:proofErr w:type="spellStart"/>
      <w:r w:rsidR="00D17BCE" w:rsidRPr="00A10F5B">
        <w:t>l</w:t>
      </w:r>
      <w:r w:rsidRPr="00A10F5B">
        <w:t>gs</w:t>
      </w:r>
      <w:proofErr w:type="spellEnd"/>
      <w:r w:rsidRPr="00A10F5B">
        <w:t xml:space="preserve"> 82/2005)</w:t>
      </w:r>
      <w:r w:rsidR="00D17BCE" w:rsidRPr="00A10F5B">
        <w:t>,</w:t>
      </w:r>
      <w:r w:rsidRPr="00A10F5B">
        <w:t xml:space="preserve"> consente</w:t>
      </w:r>
      <w:r w:rsidR="002769D9" w:rsidRPr="00A10F5B">
        <w:t>ndo</w:t>
      </w:r>
      <w:r w:rsidRPr="00A10F5B">
        <w:t xml:space="preserve"> l’apertura dell’Amministrazione verso l’esterno, </w:t>
      </w:r>
      <w:r w:rsidR="008F0BD9" w:rsidRPr="00A10F5B">
        <w:t>facilitando</w:t>
      </w:r>
      <w:r w:rsidR="002769D9" w:rsidRPr="00A10F5B">
        <w:t xml:space="preserve">, così, </w:t>
      </w:r>
      <w:r w:rsidRPr="00A10F5B">
        <w:t>il controllo da parte dell’utenza;</w:t>
      </w:r>
    </w:p>
    <w:p w:rsidR="00D53214" w:rsidRPr="00A10F5B" w:rsidRDefault="00D53214" w:rsidP="00AB6591">
      <w:pPr>
        <w:pStyle w:val="Paragrafoelenco"/>
        <w:numPr>
          <w:ilvl w:val="1"/>
          <w:numId w:val="33"/>
        </w:numPr>
        <w:ind w:left="1418"/>
        <w:jc w:val="both"/>
      </w:pPr>
      <w:r w:rsidRPr="00A10F5B">
        <w:t>il monitoraggio del rispetto dei termini procedimentali, che consente di definire eventuali omissioni o ritardi che possono essere sintomo di fenomeni corruttivi.</w:t>
      </w:r>
    </w:p>
    <w:p w:rsidR="0087255D" w:rsidRPr="00A10F5B" w:rsidRDefault="0087255D" w:rsidP="0087255D">
      <w:pPr>
        <w:pStyle w:val="Paragrafoelenco"/>
        <w:ind w:left="1418"/>
        <w:jc w:val="both"/>
      </w:pPr>
    </w:p>
    <w:p w:rsidR="00D459CD" w:rsidRPr="00A10F5B" w:rsidRDefault="00D459CD" w:rsidP="00D459CD">
      <w:pPr>
        <w:pStyle w:val="Paragrafoelenco"/>
        <w:ind w:left="1418"/>
        <w:jc w:val="both"/>
      </w:pPr>
    </w:p>
    <w:p w:rsidR="00265AAF" w:rsidRPr="00A10F5B" w:rsidRDefault="0087255D" w:rsidP="0087255D">
      <w:pPr>
        <w:ind w:left="851" w:hanging="851"/>
        <w:jc w:val="center"/>
        <w:rPr>
          <w:rFonts w:ascii="Times New Roman" w:hAnsi="Times New Roman" w:cs="Times New Roman"/>
          <w:b/>
          <w:sz w:val="24"/>
          <w:szCs w:val="24"/>
        </w:rPr>
      </w:pPr>
      <w:r w:rsidRPr="00A10F5B">
        <w:rPr>
          <w:rFonts w:ascii="Times New Roman" w:hAnsi="Times New Roman" w:cs="Times New Roman"/>
          <w:b/>
          <w:sz w:val="24"/>
          <w:szCs w:val="24"/>
        </w:rPr>
        <w:t>Articolo 22 bis</w:t>
      </w:r>
    </w:p>
    <w:p w:rsidR="0087255D" w:rsidRPr="00A10F5B" w:rsidRDefault="00754BB7" w:rsidP="0087255D">
      <w:pPr>
        <w:ind w:left="851" w:hanging="851"/>
        <w:jc w:val="center"/>
        <w:rPr>
          <w:rFonts w:ascii="Times New Roman" w:hAnsi="Times New Roman" w:cs="Times New Roman"/>
          <w:b/>
          <w:sz w:val="24"/>
          <w:szCs w:val="24"/>
        </w:rPr>
      </w:pPr>
      <w:r w:rsidRPr="00A10F5B">
        <w:rPr>
          <w:rFonts w:ascii="Times New Roman" w:hAnsi="Times New Roman" w:cs="Times New Roman"/>
          <w:b/>
          <w:sz w:val="24"/>
          <w:szCs w:val="24"/>
        </w:rPr>
        <w:t>P</w:t>
      </w:r>
      <w:r w:rsidR="0087255D" w:rsidRPr="00A10F5B">
        <w:rPr>
          <w:rFonts w:ascii="Times New Roman" w:hAnsi="Times New Roman" w:cs="Times New Roman"/>
          <w:b/>
          <w:sz w:val="24"/>
          <w:szCs w:val="24"/>
        </w:rPr>
        <w:t>ossibili comportamenti a rischio</w:t>
      </w:r>
      <w:r w:rsidRPr="00A10F5B">
        <w:rPr>
          <w:rFonts w:ascii="Times New Roman" w:hAnsi="Times New Roman" w:cs="Times New Roman"/>
          <w:b/>
          <w:sz w:val="24"/>
          <w:szCs w:val="24"/>
        </w:rPr>
        <w:t xml:space="preserve"> e loro descrizione</w:t>
      </w:r>
    </w:p>
    <w:p w:rsidR="0087255D" w:rsidRPr="00A10F5B" w:rsidRDefault="00A36C00" w:rsidP="00AB6591">
      <w:pPr>
        <w:pStyle w:val="Paragrafoelenco"/>
        <w:numPr>
          <w:ilvl w:val="0"/>
          <w:numId w:val="92"/>
        </w:numPr>
        <w:jc w:val="both"/>
      </w:pPr>
      <w:r w:rsidRPr="00A10F5B">
        <w:rPr>
          <w:i/>
        </w:rPr>
        <w:t>Uso improprio o distorto della discrezionalità</w:t>
      </w:r>
      <w:r w:rsidRPr="00A10F5B">
        <w:t xml:space="preserve">. Comportamento attuato mediante l’alterazione di una valutazione, delle evidenze di </w:t>
      </w:r>
      <w:r w:rsidR="00D95C79" w:rsidRPr="00A10F5B">
        <w:t>u</w:t>
      </w:r>
      <w:r w:rsidRPr="00A10F5B">
        <w:t>n’analisi o la ricostruzione infedele o parziale di una circostanza, al fine di distorcere le evidenze e rappresentare il generico evento non già sulla base di elementi oggettivi, ma, piuttosto, di dati volutamente falsati.</w:t>
      </w:r>
    </w:p>
    <w:p w:rsidR="00A36C00" w:rsidRPr="00A10F5B" w:rsidRDefault="00A36C00" w:rsidP="00AB6591">
      <w:pPr>
        <w:pStyle w:val="Paragrafoelenco"/>
        <w:numPr>
          <w:ilvl w:val="0"/>
          <w:numId w:val="92"/>
        </w:numPr>
        <w:jc w:val="both"/>
      </w:pPr>
      <w:r w:rsidRPr="00A10F5B">
        <w:rPr>
          <w:i/>
        </w:rPr>
        <w:t>Alterazione / manipolazione /utilizzo improprio di informazioni e documentazione</w:t>
      </w:r>
      <w:r w:rsidRPr="00A10F5B">
        <w:t>. Gestione impropria di informazioni, atti e documenti sia in termini di eventuali omissioni di allegati o parti integranti delle pratiche, sia dei contenuti e dell’importanza dei medesimi.</w:t>
      </w:r>
    </w:p>
    <w:p w:rsidR="00754BB7" w:rsidRPr="00A10F5B" w:rsidRDefault="00A36C00" w:rsidP="00AB6591">
      <w:pPr>
        <w:pStyle w:val="Paragrafoelenco"/>
        <w:numPr>
          <w:ilvl w:val="0"/>
          <w:numId w:val="92"/>
        </w:numPr>
        <w:jc w:val="both"/>
      </w:pPr>
      <w:r w:rsidRPr="00A10F5B">
        <w:rPr>
          <w:i/>
        </w:rPr>
        <w:t>Rivelazione di not</w:t>
      </w:r>
      <w:r w:rsidR="00754BB7" w:rsidRPr="00A10F5B">
        <w:rPr>
          <w:i/>
        </w:rPr>
        <w:t>izie riservate</w:t>
      </w:r>
      <w:r w:rsidRPr="00A10F5B">
        <w:rPr>
          <w:i/>
        </w:rPr>
        <w:t xml:space="preserve"> /</w:t>
      </w:r>
      <w:r w:rsidR="00754BB7" w:rsidRPr="00A10F5B">
        <w:rPr>
          <w:i/>
        </w:rPr>
        <w:t xml:space="preserve"> v</w:t>
      </w:r>
      <w:r w:rsidRPr="00A10F5B">
        <w:rPr>
          <w:i/>
        </w:rPr>
        <w:t>iolazione del segreto d’Ufficio</w:t>
      </w:r>
      <w:r w:rsidRPr="00A10F5B">
        <w:t>.</w:t>
      </w:r>
      <w:r w:rsidR="00754BB7" w:rsidRPr="00A10F5B">
        <w:t xml:space="preserve"> Divulgazione di informazioni riservate e/o, per loro natura, protette dal segreto d’Ufficio, per le quali la diffusione non autorizzata, la sottrazione o l’uso indebito costituisc</w:t>
      </w:r>
      <w:r w:rsidR="00D95C79" w:rsidRPr="00A10F5B">
        <w:t>ono</w:t>
      </w:r>
      <w:r w:rsidR="00754BB7" w:rsidRPr="00A10F5B">
        <w:t xml:space="preserve"> incident</w:t>
      </w:r>
      <w:r w:rsidR="00D95C79" w:rsidRPr="00A10F5B">
        <w:t>i</w:t>
      </w:r>
      <w:r w:rsidR="00754BB7" w:rsidRPr="00A10F5B">
        <w:t xml:space="preserve"> di sicurezza.</w:t>
      </w:r>
    </w:p>
    <w:p w:rsidR="00754BB7" w:rsidRPr="00A10F5B" w:rsidRDefault="00754BB7" w:rsidP="00AB6591">
      <w:pPr>
        <w:pStyle w:val="Paragrafoelenco"/>
        <w:numPr>
          <w:ilvl w:val="0"/>
          <w:numId w:val="92"/>
        </w:numPr>
        <w:jc w:val="both"/>
      </w:pPr>
      <w:r w:rsidRPr="00A10F5B">
        <w:rPr>
          <w:i/>
        </w:rPr>
        <w:t>Alterazione dei tempi</w:t>
      </w:r>
      <w:r w:rsidRPr="00A10F5B">
        <w:t xml:space="preserve">. Differimento dei tempi di realizzazione di un’attività al fine di posticiparne l’analisi al limite della </w:t>
      </w:r>
      <w:proofErr w:type="spellStart"/>
      <w:r w:rsidRPr="00A10F5B">
        <w:t>deadline</w:t>
      </w:r>
      <w:proofErr w:type="spellEnd"/>
      <w:r w:rsidRPr="00A10F5B">
        <w:t xml:space="preserve"> utile; per contro, velocizzazione dell’operato nel caso in cui l’obiettivo sia quello di facilitare / contrarre i termini di esecuzione.</w:t>
      </w:r>
    </w:p>
    <w:p w:rsidR="0049764E" w:rsidRPr="00A10F5B" w:rsidRDefault="00754BB7" w:rsidP="00AB6591">
      <w:pPr>
        <w:pStyle w:val="Paragrafoelenco"/>
        <w:numPr>
          <w:ilvl w:val="0"/>
          <w:numId w:val="92"/>
        </w:numPr>
        <w:jc w:val="both"/>
      </w:pPr>
      <w:r w:rsidRPr="00A10F5B">
        <w:rPr>
          <w:i/>
        </w:rPr>
        <w:t>Elusione delle procedure di svolgimento delle attività di controllo</w:t>
      </w:r>
      <w:r w:rsidRPr="00A10F5B">
        <w:t xml:space="preserve">. </w:t>
      </w:r>
      <w:r w:rsidR="0049764E" w:rsidRPr="00A10F5B">
        <w:t>Omissione delle attività di verifica e controllo, in termini di monitoraggio sull’efficace ed efficiente realizzazione della specifica attività (rispetto dei “Service Level Agreement”, dell’aderenza a specifiche tecniche preventivamente definite, della rendicontazione sull’andamento di applicazioni e servizi in generale, dei documenti di liquidazione, ecc.).</w:t>
      </w:r>
    </w:p>
    <w:p w:rsidR="00264D8C" w:rsidRPr="00A10F5B" w:rsidRDefault="0049764E" w:rsidP="00AB6591">
      <w:pPr>
        <w:pStyle w:val="Paragrafoelenco"/>
        <w:numPr>
          <w:ilvl w:val="0"/>
          <w:numId w:val="92"/>
        </w:numPr>
        <w:jc w:val="both"/>
      </w:pPr>
      <w:r w:rsidRPr="00A10F5B">
        <w:rPr>
          <w:i/>
        </w:rPr>
        <w:t>Pilota</w:t>
      </w:r>
      <w:r w:rsidR="00264D8C" w:rsidRPr="00A10F5B">
        <w:rPr>
          <w:i/>
        </w:rPr>
        <w:t xml:space="preserve">ggio </w:t>
      </w:r>
      <w:r w:rsidRPr="00A10F5B">
        <w:rPr>
          <w:i/>
        </w:rPr>
        <w:t>di procedure / attività ai fini della concessione di privilegi / favori</w:t>
      </w:r>
      <w:r w:rsidRPr="00A10F5B">
        <w:t xml:space="preserve">. Alterazione delle procedure di valutazione (in fase </w:t>
      </w:r>
      <w:r w:rsidR="00D95C79" w:rsidRPr="00A10F5B">
        <w:t xml:space="preserve">sia </w:t>
      </w:r>
      <w:r w:rsidRPr="00A10F5B">
        <w:t>di pianificazione che di affidamento) al fine di privilegiare un determinato soggetto ovvero assicurare il conseguimento indiscriminato di access</w:t>
      </w:r>
      <w:r w:rsidR="00D95C79" w:rsidRPr="00A10F5B">
        <w:t>o</w:t>
      </w:r>
      <w:r w:rsidRPr="00A10F5B">
        <w:t xml:space="preserve"> a </w:t>
      </w:r>
      <w:r w:rsidR="00D95C79" w:rsidRPr="00A10F5B">
        <w:t>dati ed informazioni</w:t>
      </w:r>
      <w:r w:rsidRPr="00A10F5B">
        <w:t>.</w:t>
      </w:r>
    </w:p>
    <w:p w:rsidR="00A36C00" w:rsidRPr="00A10F5B" w:rsidRDefault="00264D8C" w:rsidP="00AB6591">
      <w:pPr>
        <w:pStyle w:val="Paragrafoelenco"/>
        <w:numPr>
          <w:ilvl w:val="0"/>
          <w:numId w:val="92"/>
        </w:numPr>
        <w:jc w:val="both"/>
      </w:pPr>
      <w:r w:rsidRPr="00A10F5B">
        <w:rPr>
          <w:i/>
        </w:rPr>
        <w:t>Conflitto di interessi</w:t>
      </w:r>
      <w:r w:rsidRPr="00A10F5B">
        <w:t>.</w:t>
      </w:r>
      <w:r w:rsidR="00235324" w:rsidRPr="00A10F5B">
        <w:t xml:space="preserve"> Situazione in cui la responsabilità decisionale è affidata ad</w:t>
      </w:r>
      <w:r w:rsidR="00D95C79" w:rsidRPr="00A10F5B">
        <w:t xml:space="preserve"> </w:t>
      </w:r>
      <w:r w:rsidR="00235324" w:rsidRPr="00A10F5B">
        <w:t xml:space="preserve">un soggetto che ha interessi personali o professionali in conflitto con il principio d’imparzialità richiesto, contravvenendo, quindi, a quanto previsto dall’art. 6 bis della l. 241/1990, secondo cui “il responsabile del procedimento e i titolari degli uffici competenti ad adottare i pareri, le valutazioni tecniche, gli atti </w:t>
      </w:r>
      <w:proofErr w:type="spellStart"/>
      <w:r w:rsidR="00235324" w:rsidRPr="00A10F5B">
        <w:t>endoprocedurali</w:t>
      </w:r>
      <w:proofErr w:type="spellEnd"/>
      <w:r w:rsidR="00235324" w:rsidRPr="00A10F5B">
        <w:t xml:space="preserve"> e il provvedimento finale devono astenersi in caso di conflitto di interessi, segnalando ogni situazione di conflitto, anche potenziale”.</w:t>
      </w:r>
      <w:r w:rsidRPr="00A10F5B">
        <w:t xml:space="preserve"> </w:t>
      </w:r>
      <w:r w:rsidR="00A36C00" w:rsidRPr="00A10F5B">
        <w:t xml:space="preserve"> </w:t>
      </w:r>
    </w:p>
    <w:p w:rsidR="0087255D" w:rsidRPr="00A10F5B" w:rsidRDefault="0087255D" w:rsidP="0087255D">
      <w:pPr>
        <w:ind w:left="851" w:hanging="851"/>
        <w:jc w:val="center"/>
        <w:rPr>
          <w:rFonts w:ascii="Times New Roman" w:hAnsi="Times New Roman" w:cs="Times New Roman"/>
          <w:b/>
          <w:sz w:val="24"/>
          <w:szCs w:val="24"/>
        </w:rPr>
      </w:pPr>
    </w:p>
    <w:p w:rsidR="0087255D" w:rsidRPr="00A10F5B" w:rsidRDefault="0087255D" w:rsidP="0087255D">
      <w:pPr>
        <w:ind w:left="851" w:hanging="851"/>
        <w:jc w:val="center"/>
        <w:rPr>
          <w:rFonts w:ascii="Times New Roman" w:hAnsi="Times New Roman" w:cs="Times New Roman"/>
          <w:b/>
          <w:sz w:val="24"/>
          <w:szCs w:val="24"/>
        </w:rPr>
      </w:pPr>
    </w:p>
    <w:p w:rsidR="00FA6DA0" w:rsidRPr="00A10F5B" w:rsidRDefault="00FA6DA0" w:rsidP="003A6CEB">
      <w:pPr>
        <w:jc w:val="center"/>
        <w:rPr>
          <w:rFonts w:ascii="Times New Roman" w:hAnsi="Times New Roman" w:cs="Times New Roman"/>
          <w:b/>
          <w:sz w:val="24"/>
          <w:szCs w:val="24"/>
        </w:rPr>
      </w:pPr>
      <w:r w:rsidRPr="00A10F5B">
        <w:rPr>
          <w:rFonts w:ascii="Times New Roman" w:hAnsi="Times New Roman" w:cs="Times New Roman"/>
          <w:b/>
          <w:sz w:val="24"/>
          <w:szCs w:val="24"/>
        </w:rPr>
        <w:t>Articolo 2</w:t>
      </w:r>
      <w:r w:rsidR="006C3821" w:rsidRPr="00A10F5B">
        <w:rPr>
          <w:rFonts w:ascii="Times New Roman" w:hAnsi="Times New Roman" w:cs="Times New Roman"/>
          <w:b/>
          <w:sz w:val="24"/>
          <w:szCs w:val="24"/>
        </w:rPr>
        <w:t>3</w:t>
      </w:r>
    </w:p>
    <w:p w:rsidR="00967AAF" w:rsidRPr="00A10F5B" w:rsidRDefault="00E85951" w:rsidP="003A6CEB">
      <w:pPr>
        <w:jc w:val="center"/>
        <w:rPr>
          <w:rFonts w:ascii="Times New Roman" w:hAnsi="Times New Roman" w:cs="Times New Roman"/>
          <w:b/>
          <w:sz w:val="24"/>
          <w:szCs w:val="24"/>
        </w:rPr>
      </w:pPr>
      <w:r w:rsidRPr="00A10F5B">
        <w:rPr>
          <w:rFonts w:ascii="Times New Roman" w:hAnsi="Times New Roman" w:cs="Times New Roman"/>
          <w:b/>
          <w:sz w:val="24"/>
          <w:szCs w:val="24"/>
        </w:rPr>
        <w:t>Il P.T.P.C.</w:t>
      </w:r>
      <w:r w:rsidR="00D7494E" w:rsidRPr="00A10F5B">
        <w:rPr>
          <w:rFonts w:ascii="Times New Roman" w:hAnsi="Times New Roman" w:cs="Times New Roman"/>
          <w:b/>
          <w:sz w:val="24"/>
          <w:szCs w:val="24"/>
        </w:rPr>
        <w:t xml:space="preserve"> ed</w:t>
      </w:r>
      <w:r w:rsidR="00260CB9" w:rsidRPr="00A10F5B">
        <w:rPr>
          <w:rFonts w:ascii="Times New Roman" w:hAnsi="Times New Roman" w:cs="Times New Roman"/>
          <w:b/>
          <w:sz w:val="24"/>
          <w:szCs w:val="24"/>
        </w:rPr>
        <w:t xml:space="preserve"> il </w:t>
      </w:r>
      <w:r w:rsidR="00265AAF" w:rsidRPr="00A10F5B">
        <w:rPr>
          <w:rFonts w:ascii="Times New Roman" w:hAnsi="Times New Roman" w:cs="Times New Roman"/>
          <w:b/>
          <w:sz w:val="24"/>
          <w:szCs w:val="24"/>
        </w:rPr>
        <w:t>ciclo della performance</w:t>
      </w:r>
      <w:r w:rsidR="00D7494E" w:rsidRPr="00A10F5B">
        <w:rPr>
          <w:rFonts w:ascii="Times New Roman" w:hAnsi="Times New Roman" w:cs="Times New Roman"/>
          <w:b/>
          <w:sz w:val="24"/>
          <w:szCs w:val="24"/>
        </w:rPr>
        <w:t xml:space="preserve">: </w:t>
      </w:r>
    </w:p>
    <w:p w:rsidR="00265AAF" w:rsidRPr="00A10F5B" w:rsidRDefault="00D7494E" w:rsidP="003A6CEB">
      <w:pPr>
        <w:jc w:val="center"/>
        <w:rPr>
          <w:rFonts w:ascii="Times New Roman" w:hAnsi="Times New Roman" w:cs="Times New Roman"/>
          <w:b/>
          <w:sz w:val="24"/>
          <w:szCs w:val="24"/>
        </w:rPr>
      </w:pPr>
      <w:r w:rsidRPr="00A10F5B">
        <w:rPr>
          <w:rFonts w:ascii="Times New Roman" w:hAnsi="Times New Roman" w:cs="Times New Roman"/>
          <w:b/>
          <w:sz w:val="24"/>
          <w:szCs w:val="24"/>
        </w:rPr>
        <w:t>le relazioni con il Piano e con la Relazione della performance</w:t>
      </w:r>
    </w:p>
    <w:p w:rsidR="00265AAF" w:rsidRPr="00A10F5B" w:rsidRDefault="00985D26" w:rsidP="00AB6591">
      <w:pPr>
        <w:pStyle w:val="Paragrafoelenco"/>
        <w:numPr>
          <w:ilvl w:val="0"/>
          <w:numId w:val="35"/>
        </w:numPr>
        <w:jc w:val="both"/>
      </w:pPr>
      <w:r w:rsidRPr="00A10F5B">
        <w:t>Per migliorare la</w:t>
      </w:r>
      <w:r w:rsidR="00265AAF" w:rsidRPr="00A10F5B">
        <w:t xml:space="preserve"> lotta alla corruzione,</w:t>
      </w:r>
      <w:r w:rsidRPr="00A10F5B">
        <w:t xml:space="preserve"> bisogna attuare il P.T.P.C.</w:t>
      </w:r>
      <w:r w:rsidR="00265AAF" w:rsidRPr="00A10F5B">
        <w:t xml:space="preserve"> in coordinamento con il</w:t>
      </w:r>
      <w:r w:rsidR="00523A45" w:rsidRPr="00A10F5B">
        <w:t xml:space="preserve"> Piano della performance</w:t>
      </w:r>
      <w:r w:rsidRPr="00A10F5B">
        <w:t>, quindi con il PEG</w:t>
      </w:r>
      <w:r w:rsidR="00523A45" w:rsidRPr="00A10F5B">
        <w:t xml:space="preserve">. </w:t>
      </w:r>
      <w:r w:rsidRPr="00A10F5B">
        <w:t>Il P.T.P.C.</w:t>
      </w:r>
      <w:r w:rsidR="00523A45" w:rsidRPr="00A10F5B">
        <w:t xml:space="preserve"> contribui</w:t>
      </w:r>
      <w:r w:rsidR="002769D9" w:rsidRPr="00A10F5B">
        <w:t>sc</w:t>
      </w:r>
      <w:r w:rsidR="00523A45" w:rsidRPr="00A10F5B">
        <w:t>e alla definizione degli</w:t>
      </w:r>
      <w:r w:rsidR="00265AAF" w:rsidRPr="00A10F5B">
        <w:t xml:space="preserve"> indici di produttività e </w:t>
      </w:r>
      <w:r w:rsidR="00523A45" w:rsidRPr="00A10F5B">
        <w:t>del</w:t>
      </w:r>
      <w:r w:rsidR="00265AAF" w:rsidRPr="00A10F5B">
        <w:t xml:space="preserve">le scadenze di attuazione </w:t>
      </w:r>
      <w:r w:rsidRPr="00A10F5B">
        <w:t>degli</w:t>
      </w:r>
      <w:r w:rsidR="00265AAF" w:rsidRPr="00A10F5B">
        <w:t xml:space="preserve"> obiettivi gestionali</w:t>
      </w:r>
      <w:r w:rsidRPr="00A10F5B">
        <w:t>.</w:t>
      </w:r>
      <w:r w:rsidR="00523A45" w:rsidRPr="00A10F5B">
        <w:t xml:space="preserve"> Ciò </w:t>
      </w:r>
      <w:r w:rsidRPr="00A10F5B">
        <w:t>si rivela necessario</w:t>
      </w:r>
      <w:r w:rsidR="00523A45" w:rsidRPr="00A10F5B">
        <w:t xml:space="preserve"> per</w:t>
      </w:r>
      <w:r w:rsidR="00265AAF" w:rsidRPr="00A10F5B">
        <w:t xml:space="preserve"> annullare quelle situazioni</w:t>
      </w:r>
      <w:r w:rsidR="00523A45" w:rsidRPr="00A10F5B">
        <w:t xml:space="preserve"> di malfunzionamento</w:t>
      </w:r>
      <w:r w:rsidR="00265AAF" w:rsidRPr="00A10F5B">
        <w:t xml:space="preserve"> </w:t>
      </w:r>
      <w:r w:rsidR="00523A45" w:rsidRPr="00A10F5B">
        <w:t>che</w:t>
      </w:r>
      <w:r w:rsidR="00265AAF" w:rsidRPr="00A10F5B">
        <w:t xml:space="preserve"> – anche a prescindere dalla </w:t>
      </w:r>
      <w:r w:rsidRPr="00A10F5B">
        <w:t xml:space="preserve">loro </w:t>
      </w:r>
      <w:r w:rsidR="00265AAF" w:rsidRPr="00A10F5B">
        <w:t xml:space="preserve">reale rilevanza penale, civile o amministrativa – </w:t>
      </w:r>
      <w:r w:rsidR="00523A45" w:rsidRPr="00A10F5B">
        <w:t>possono essere</w:t>
      </w:r>
      <w:r w:rsidR="00265AAF" w:rsidRPr="00A10F5B">
        <w:t xml:space="preserve"> effetto – o, addirittura, causa - </w:t>
      </w:r>
      <w:r w:rsidR="00523A45" w:rsidRPr="00A10F5B">
        <w:t>del</w:t>
      </w:r>
      <w:r w:rsidR="00265AAF" w:rsidRPr="00A10F5B">
        <w:t>l’uso a fini privati delle funzioni rispettivamente attribuite.</w:t>
      </w:r>
    </w:p>
    <w:p w:rsidR="00613C2D" w:rsidRPr="00A10F5B" w:rsidRDefault="00613C2D" w:rsidP="00AB6591">
      <w:pPr>
        <w:pStyle w:val="Paragrafoelenco"/>
        <w:numPr>
          <w:ilvl w:val="0"/>
          <w:numId w:val="35"/>
        </w:numPr>
        <w:jc w:val="both"/>
      </w:pPr>
      <w:r w:rsidRPr="00A10F5B">
        <w:t>Per rendere stretto e sinergico il rapporto fra il P.T.P.C. ed il Piano della performance e</w:t>
      </w:r>
      <w:r w:rsidR="00523A45" w:rsidRPr="00A10F5B">
        <w:t xml:space="preserve"> per</w:t>
      </w:r>
      <w:r w:rsidRPr="00A10F5B">
        <w:t xml:space="preserve"> collegarli entrambi alla Relazione sulla performance (art. 10 del d. </w:t>
      </w:r>
      <w:proofErr w:type="spellStart"/>
      <w:r w:rsidRPr="00A10F5B">
        <w:t>lgs</w:t>
      </w:r>
      <w:proofErr w:type="spellEnd"/>
      <w:r w:rsidRPr="00A10F5B">
        <w:t xml:space="preserve"> 150/2009), bisogna inserire gli obiettivi connessi alla predisposizione, all’implementazione</w:t>
      </w:r>
      <w:r w:rsidR="00E85951" w:rsidRPr="00A10F5B">
        <w:t xml:space="preserve"> e all’attuazione del P.T.P.C. nel PEG, tenendo conto dei due as</w:t>
      </w:r>
      <w:r w:rsidR="00523A45" w:rsidRPr="00A10F5B">
        <w:t xml:space="preserve">petti fondamentali </w:t>
      </w:r>
      <w:r w:rsidR="00985D26" w:rsidRPr="00A10F5B">
        <w:t>della</w:t>
      </w:r>
      <w:r w:rsidR="00523A45" w:rsidRPr="00A10F5B">
        <w:t xml:space="preserve"> valutazione della performance</w:t>
      </w:r>
      <w:r w:rsidR="00E85951" w:rsidRPr="00A10F5B">
        <w:t>: quell</w:t>
      </w:r>
      <w:r w:rsidR="00FD72C3" w:rsidRPr="00A10F5B">
        <w:t>o</w:t>
      </w:r>
      <w:r w:rsidR="00E85951" w:rsidRPr="00A10F5B">
        <w:t xml:space="preserve"> organizzativ</w:t>
      </w:r>
      <w:r w:rsidR="00FD72C3" w:rsidRPr="00A10F5B">
        <w:t>o</w:t>
      </w:r>
      <w:r w:rsidR="00E85951" w:rsidRPr="00A10F5B">
        <w:t xml:space="preserve"> (art. 8 d. </w:t>
      </w:r>
      <w:proofErr w:type="spellStart"/>
      <w:r w:rsidR="00E85951" w:rsidRPr="00A10F5B">
        <w:t>lgs</w:t>
      </w:r>
      <w:proofErr w:type="spellEnd"/>
      <w:r w:rsidR="00E85951" w:rsidRPr="00A10F5B">
        <w:t xml:space="preserve"> 150/2009) e quell</w:t>
      </w:r>
      <w:r w:rsidR="00FD72C3" w:rsidRPr="00A10F5B">
        <w:t>o</w:t>
      </w:r>
      <w:r w:rsidR="00E85951" w:rsidRPr="00A10F5B">
        <w:t xml:space="preserve"> individuale (art. 9 del medesimo d. </w:t>
      </w:r>
      <w:proofErr w:type="spellStart"/>
      <w:r w:rsidR="00E85951" w:rsidRPr="00A10F5B">
        <w:t>lgs</w:t>
      </w:r>
      <w:proofErr w:type="spellEnd"/>
      <w:r w:rsidR="00E85951" w:rsidRPr="00A10F5B">
        <w:t>).</w:t>
      </w:r>
    </w:p>
    <w:p w:rsidR="00D7494E" w:rsidRPr="00A10F5B" w:rsidRDefault="00D7494E" w:rsidP="00AB6591">
      <w:pPr>
        <w:pStyle w:val="Paragrafoelenco"/>
        <w:numPr>
          <w:ilvl w:val="0"/>
          <w:numId w:val="35"/>
        </w:numPr>
        <w:jc w:val="both"/>
      </w:pPr>
      <w:r w:rsidRPr="00A10F5B">
        <w:t>Il P.T.P.C</w:t>
      </w:r>
      <w:r w:rsidR="00FD72C3" w:rsidRPr="00A10F5B">
        <w:t>., in relazione a</w:t>
      </w:r>
      <w:r w:rsidRPr="00A10F5B">
        <w:t>lla performance organizzativa si riferisce:</w:t>
      </w:r>
    </w:p>
    <w:p w:rsidR="00D7494E" w:rsidRPr="00A10F5B" w:rsidRDefault="00D7494E" w:rsidP="00AB6591">
      <w:pPr>
        <w:pStyle w:val="Paragrafoelenco"/>
        <w:numPr>
          <w:ilvl w:val="0"/>
          <w:numId w:val="45"/>
        </w:numPr>
        <w:jc w:val="both"/>
      </w:pPr>
      <w:r w:rsidRPr="00A10F5B">
        <w:t xml:space="preserve">all’attuazione di piani e misure di prevenzione della corruzione, nonché </w:t>
      </w:r>
      <w:r w:rsidR="00FD72C3" w:rsidRPr="00A10F5B">
        <w:t>al</w:t>
      </w:r>
      <w:r w:rsidRPr="00A10F5B">
        <w:t>la misurazione dell’effettivo grado di attuazione dei medesimi, nel rispetto delle fasi e dei tempi previsti</w:t>
      </w:r>
      <w:r w:rsidR="00E9057D" w:rsidRPr="00A10F5B">
        <w:t xml:space="preserve"> (art. 8, comma 1, </w:t>
      </w:r>
      <w:proofErr w:type="spellStart"/>
      <w:r w:rsidR="00E9057D" w:rsidRPr="00A10F5B">
        <w:t>let</w:t>
      </w:r>
      <w:proofErr w:type="spellEnd"/>
      <w:r w:rsidR="00E9057D" w:rsidRPr="00A10F5B">
        <w:t xml:space="preserve">. b) d. </w:t>
      </w:r>
      <w:proofErr w:type="spellStart"/>
      <w:r w:rsidR="00E9057D" w:rsidRPr="00A10F5B">
        <w:t>lgs</w:t>
      </w:r>
      <w:proofErr w:type="spellEnd"/>
      <w:r w:rsidR="00E9057D" w:rsidRPr="00A10F5B">
        <w:t xml:space="preserve"> 150/2009);</w:t>
      </w:r>
    </w:p>
    <w:p w:rsidR="00E9057D" w:rsidRPr="00A10F5B" w:rsidRDefault="00E9057D" w:rsidP="00AB6591">
      <w:pPr>
        <w:pStyle w:val="Paragrafoelenco"/>
        <w:numPr>
          <w:ilvl w:val="0"/>
          <w:numId w:val="45"/>
        </w:numPr>
        <w:jc w:val="both"/>
      </w:pPr>
      <w:r w:rsidRPr="00A10F5B">
        <w:t xml:space="preserve">allo sviluppo qualitativo e quantitativo delle relazioni con i cittadini, i soggetti interessati, gli utenti ed i destinatari dei servizi, anche attraverso lo sviluppo di forme di partecipazione e collaborazione (art. 8, comma 1, </w:t>
      </w:r>
      <w:proofErr w:type="spellStart"/>
      <w:r w:rsidRPr="00A10F5B">
        <w:t>let</w:t>
      </w:r>
      <w:proofErr w:type="spellEnd"/>
      <w:r w:rsidRPr="00A10F5B">
        <w:t xml:space="preserve">. e), d. </w:t>
      </w:r>
      <w:proofErr w:type="spellStart"/>
      <w:r w:rsidRPr="00A10F5B">
        <w:t>lgs</w:t>
      </w:r>
      <w:proofErr w:type="spellEnd"/>
      <w:r w:rsidRPr="00A10F5B">
        <w:t xml:space="preserve"> 150/2009), al fine di stabilire quale miglioramento in termini di </w:t>
      </w:r>
      <w:proofErr w:type="spellStart"/>
      <w:r w:rsidRPr="00A10F5B">
        <w:t>accountability</w:t>
      </w:r>
      <w:proofErr w:type="spellEnd"/>
      <w:r w:rsidRPr="00A10F5B">
        <w:t xml:space="preserve"> riceve il rapporto con i cittadini </w:t>
      </w:r>
      <w:r w:rsidR="00FD72C3" w:rsidRPr="00A10F5B">
        <w:t>dal</w:t>
      </w:r>
      <w:r w:rsidRPr="00A10F5B">
        <w:t>l’attuazione delle misure di prevenzione.</w:t>
      </w:r>
    </w:p>
    <w:p w:rsidR="008002B7" w:rsidRPr="00A10F5B" w:rsidRDefault="008002B7" w:rsidP="00AB6591">
      <w:pPr>
        <w:pStyle w:val="Paragrafoelenco"/>
        <w:numPr>
          <w:ilvl w:val="0"/>
          <w:numId w:val="35"/>
        </w:numPr>
        <w:jc w:val="both"/>
      </w:pPr>
      <w:r w:rsidRPr="00A10F5B">
        <w:t xml:space="preserve">Il P.T.P.C., </w:t>
      </w:r>
      <w:r w:rsidR="00FD72C3" w:rsidRPr="00A10F5B">
        <w:t>in relazione alla</w:t>
      </w:r>
      <w:r w:rsidRPr="00A10F5B">
        <w:t xml:space="preserve"> performance individuale, si riferisce all’inserimento nel:</w:t>
      </w:r>
    </w:p>
    <w:p w:rsidR="00E9057D" w:rsidRPr="00A10F5B" w:rsidRDefault="008002B7" w:rsidP="00AB6591">
      <w:pPr>
        <w:pStyle w:val="Paragrafoelenco"/>
        <w:numPr>
          <w:ilvl w:val="0"/>
          <w:numId w:val="44"/>
        </w:numPr>
        <w:jc w:val="both"/>
      </w:pPr>
      <w:r w:rsidRPr="00A10F5B">
        <w:t>Piano della performance</w:t>
      </w:r>
      <w:r w:rsidR="00967AAF" w:rsidRPr="00A10F5B">
        <w:t xml:space="preserve"> (art. 10 del d. </w:t>
      </w:r>
      <w:proofErr w:type="spellStart"/>
      <w:r w:rsidR="00967AAF" w:rsidRPr="00A10F5B">
        <w:t>lgs</w:t>
      </w:r>
      <w:proofErr w:type="spellEnd"/>
      <w:r w:rsidR="00967AAF" w:rsidRPr="00A10F5B">
        <w:t xml:space="preserve"> 150/2009)</w:t>
      </w:r>
      <w:r w:rsidR="00FD72C3" w:rsidRPr="00A10F5B">
        <w:t>,</w:t>
      </w:r>
      <w:r w:rsidR="00967AAF" w:rsidRPr="00A10F5B">
        <w:t xml:space="preserve"> </w:t>
      </w:r>
      <w:r w:rsidR="00651AFD" w:rsidRPr="00A10F5B">
        <w:t>de</w:t>
      </w:r>
      <w:r w:rsidR="00967AAF" w:rsidRPr="00A10F5B">
        <w:t>gli obiettivi assegnati al personale apicale</w:t>
      </w:r>
      <w:r w:rsidR="00FD72C3" w:rsidRPr="00A10F5B">
        <w:t>,</w:t>
      </w:r>
      <w:r w:rsidR="00967AAF" w:rsidRPr="00A10F5B">
        <w:t xml:space="preserve"> </w:t>
      </w:r>
      <w:r w:rsidR="00494BD2" w:rsidRPr="00A10F5B">
        <w:t>con i</w:t>
      </w:r>
      <w:r w:rsidR="00967AAF" w:rsidRPr="00A10F5B">
        <w:t xml:space="preserve"> relativi indicatori - in particolare gli obiettivi assegnati al </w:t>
      </w:r>
      <w:r w:rsidR="002769D9" w:rsidRPr="00A10F5B">
        <w:t>R</w:t>
      </w:r>
      <w:r w:rsidR="00967AAF" w:rsidRPr="00A10F5B">
        <w:t>esponsabile del</w:t>
      </w:r>
      <w:r w:rsidR="00651AFD" w:rsidRPr="00A10F5B">
        <w:t>l</w:t>
      </w:r>
      <w:r w:rsidR="00967AAF" w:rsidRPr="00A10F5B">
        <w:t>a prevenzione della corruzione -</w:t>
      </w:r>
      <w:r w:rsidR="00494BD2" w:rsidRPr="00A10F5B">
        <w:t xml:space="preserve"> (art. 16</w:t>
      </w:r>
      <w:r w:rsidR="00FD72C3" w:rsidRPr="00A10F5B">
        <w:t>,</w:t>
      </w:r>
      <w:r w:rsidR="00494BD2" w:rsidRPr="00A10F5B">
        <w:t xml:space="preserve"> comma 1, </w:t>
      </w:r>
      <w:proofErr w:type="spellStart"/>
      <w:r w:rsidR="00494BD2" w:rsidRPr="00A10F5B">
        <w:t>let</w:t>
      </w:r>
      <w:proofErr w:type="spellEnd"/>
      <w:r w:rsidR="00494BD2" w:rsidRPr="00A10F5B">
        <w:t>.</w:t>
      </w:r>
      <w:r w:rsidR="00FD72C3" w:rsidRPr="00A10F5B">
        <w:t xml:space="preserve"> </w:t>
      </w:r>
      <w:r w:rsidR="00494BD2" w:rsidRPr="00A10F5B">
        <w:t>l)</w:t>
      </w:r>
      <w:r w:rsidR="00FD72C3" w:rsidRPr="00A10F5B">
        <w:t xml:space="preserve"> </w:t>
      </w:r>
      <w:r w:rsidR="00494BD2" w:rsidRPr="00A10F5B">
        <w:t xml:space="preserve">bis, ter, quater d. </w:t>
      </w:r>
      <w:proofErr w:type="spellStart"/>
      <w:r w:rsidR="00494BD2" w:rsidRPr="00A10F5B">
        <w:t>lgs</w:t>
      </w:r>
      <w:proofErr w:type="spellEnd"/>
      <w:r w:rsidR="00494BD2" w:rsidRPr="00A10F5B">
        <w:t xml:space="preserve"> 165/2001);</w:t>
      </w:r>
    </w:p>
    <w:p w:rsidR="008002B7" w:rsidRPr="00A10F5B" w:rsidRDefault="008002B7" w:rsidP="00AB6591">
      <w:pPr>
        <w:pStyle w:val="Paragrafoelenco"/>
        <w:numPr>
          <w:ilvl w:val="0"/>
          <w:numId w:val="44"/>
        </w:numPr>
        <w:jc w:val="both"/>
      </w:pPr>
      <w:r w:rsidRPr="00A10F5B">
        <w:t>Sistema di misurazione e valutazione della performance</w:t>
      </w:r>
      <w:r w:rsidR="00494BD2" w:rsidRPr="00A10F5B">
        <w:t xml:space="preserve"> (art. 7 d. </w:t>
      </w:r>
      <w:proofErr w:type="spellStart"/>
      <w:r w:rsidR="00494BD2" w:rsidRPr="00A10F5B">
        <w:t>lgs</w:t>
      </w:r>
      <w:proofErr w:type="spellEnd"/>
      <w:r w:rsidR="00494BD2" w:rsidRPr="00A10F5B">
        <w:t xml:space="preserve"> 150/2009)</w:t>
      </w:r>
      <w:r w:rsidR="00FD72C3" w:rsidRPr="00A10F5B">
        <w:t>,</w:t>
      </w:r>
      <w:r w:rsidR="00494BD2" w:rsidRPr="00A10F5B">
        <w:t xml:space="preserve"> </w:t>
      </w:r>
      <w:r w:rsidR="00FD72C3" w:rsidRPr="00A10F5B">
        <w:t>degli obiettivi individuali</w:t>
      </w:r>
      <w:r w:rsidR="00494BD2" w:rsidRPr="00A10F5B">
        <w:t xml:space="preserve">, assegnati al personale che opera nei </w:t>
      </w:r>
      <w:r w:rsidR="00FD72C3" w:rsidRPr="00A10F5B">
        <w:t>Servizi maggiormente</w:t>
      </w:r>
      <w:r w:rsidR="00494BD2" w:rsidRPr="00A10F5B">
        <w:t xml:space="preserve"> esposti alla corruzione</w:t>
      </w:r>
      <w:r w:rsidR="00C34B89" w:rsidRPr="00A10F5B">
        <w:t xml:space="preserve"> (scheda SIOC)</w:t>
      </w:r>
      <w:r w:rsidR="00494BD2" w:rsidRPr="00A10F5B">
        <w:t>.</w:t>
      </w:r>
    </w:p>
    <w:p w:rsidR="00787D27" w:rsidRPr="00A10F5B" w:rsidRDefault="00494BD2" w:rsidP="00AB6591">
      <w:pPr>
        <w:pStyle w:val="Paragrafoelenco"/>
        <w:numPr>
          <w:ilvl w:val="0"/>
          <w:numId w:val="35"/>
        </w:numPr>
        <w:jc w:val="both"/>
      </w:pPr>
      <w:r w:rsidRPr="00A10F5B">
        <w:t xml:space="preserve">L’esito del raggiungimento degli obiettivi connessi al P.T.P.C. (in termini di valutazione sia operativa che individuale) viene analizzato nella Relazione della performance (art. 10, d. </w:t>
      </w:r>
      <w:proofErr w:type="spellStart"/>
      <w:r w:rsidRPr="00A10F5B">
        <w:t>lgs</w:t>
      </w:r>
      <w:proofErr w:type="spellEnd"/>
      <w:r w:rsidRPr="00A10F5B">
        <w:t xml:space="preserve"> 150/2009), in modo che la Giunta, a consuntivo, possa verificare</w:t>
      </w:r>
      <w:r w:rsidR="00146C51" w:rsidRPr="00A10F5B">
        <w:t xml:space="preserve"> </w:t>
      </w:r>
      <w:r w:rsidRPr="00A10F5B">
        <w:t xml:space="preserve">i risultati </w:t>
      </w:r>
      <w:r w:rsidR="00146C51" w:rsidRPr="00A10F5B">
        <w:t xml:space="preserve">in merito </w:t>
      </w:r>
      <w:r w:rsidRPr="00A10F5B">
        <w:t>conseguiti</w:t>
      </w:r>
      <w:r w:rsidR="00146C51" w:rsidRPr="00A10F5B">
        <w:t>.</w:t>
      </w:r>
    </w:p>
    <w:p w:rsidR="00494BD2" w:rsidRPr="00A10F5B" w:rsidRDefault="00146C51" w:rsidP="00AB6591">
      <w:pPr>
        <w:pStyle w:val="Paragrafoelenco"/>
        <w:numPr>
          <w:ilvl w:val="0"/>
          <w:numId w:val="35"/>
        </w:numPr>
        <w:jc w:val="both"/>
      </w:pPr>
      <w:r w:rsidRPr="00A10F5B">
        <w:t xml:space="preserve"> Il Responsabile della prevenzione della corruzione, in base </w:t>
      </w:r>
      <w:r w:rsidR="00787D27" w:rsidRPr="00A10F5B">
        <w:t xml:space="preserve">ai dati emersi </w:t>
      </w:r>
      <w:r w:rsidR="00C15675" w:rsidRPr="00A10F5B">
        <w:t>ne</w:t>
      </w:r>
      <w:r w:rsidR="00787D27" w:rsidRPr="00A10F5B">
        <w:t>lla Relazione della performance, tiene conto:</w:t>
      </w:r>
    </w:p>
    <w:p w:rsidR="00787D27" w:rsidRPr="00A10F5B" w:rsidRDefault="00B51DF5" w:rsidP="00AB6591">
      <w:pPr>
        <w:pStyle w:val="Paragrafoelenco"/>
        <w:numPr>
          <w:ilvl w:val="0"/>
          <w:numId w:val="43"/>
        </w:numPr>
        <w:jc w:val="both"/>
      </w:pPr>
      <w:r w:rsidRPr="00A10F5B">
        <w:t>d</w:t>
      </w:r>
      <w:r w:rsidR="00787D27" w:rsidRPr="00A10F5B">
        <w:t xml:space="preserve">elle ragioni/cause </w:t>
      </w:r>
      <w:r w:rsidR="00FD72C3" w:rsidRPr="00A10F5B">
        <w:t>per le</w:t>
      </w:r>
      <w:r w:rsidRPr="00A10F5B">
        <w:t xml:space="preserve"> quali si son</w:t>
      </w:r>
      <w:r w:rsidR="00FD72C3" w:rsidRPr="00A10F5B">
        <w:t>o</w:t>
      </w:r>
      <w:r w:rsidRPr="00A10F5B">
        <w:t xml:space="preserve"> verificati gli eventuali scostamenti rispetto agli indicatori previsti;</w:t>
      </w:r>
    </w:p>
    <w:p w:rsidR="00B51DF5" w:rsidRPr="00A10F5B" w:rsidRDefault="00B51DF5" w:rsidP="00AB6591">
      <w:pPr>
        <w:pStyle w:val="Paragrafoelenco"/>
        <w:numPr>
          <w:ilvl w:val="0"/>
          <w:numId w:val="43"/>
        </w:numPr>
        <w:jc w:val="both"/>
      </w:pPr>
      <w:r w:rsidRPr="00A10F5B">
        <w:lastRenderedPageBreak/>
        <w:t>delle possibili misure correttive</w:t>
      </w:r>
      <w:r w:rsidR="00FD72C3" w:rsidRPr="00A10F5B">
        <w:t xml:space="preserve"> (obbligatorie e/</w:t>
      </w:r>
      <w:r w:rsidR="002769D9" w:rsidRPr="00A10F5B">
        <w:t>o</w:t>
      </w:r>
      <w:r w:rsidR="00FD72C3" w:rsidRPr="00A10F5B">
        <w:t xml:space="preserve"> ulteriori)</w:t>
      </w:r>
      <w:r w:rsidRPr="00A10F5B">
        <w:t xml:space="preserve"> </w:t>
      </w:r>
      <w:r w:rsidR="00FD72C3" w:rsidRPr="00A10F5B">
        <w:t>che possono essere assunte</w:t>
      </w:r>
      <w:r w:rsidRPr="00A10F5B">
        <w:t xml:space="preserve"> anche in coordinamento con le </w:t>
      </w:r>
      <w:r w:rsidR="00FD72C3" w:rsidRPr="00A10F5B">
        <w:t>P</w:t>
      </w:r>
      <w:r w:rsidRPr="00A10F5B">
        <w:t xml:space="preserve">osizioni apicali (art. 16 comma 1, </w:t>
      </w:r>
      <w:proofErr w:type="spellStart"/>
      <w:r w:rsidRPr="00A10F5B">
        <w:t>lett</w:t>
      </w:r>
      <w:proofErr w:type="spellEnd"/>
      <w:r w:rsidRPr="00A10F5B">
        <w:t xml:space="preserve">. l) bis, ter, quater d. </w:t>
      </w:r>
      <w:proofErr w:type="spellStart"/>
      <w:r w:rsidRPr="00A10F5B">
        <w:t>lgs</w:t>
      </w:r>
      <w:proofErr w:type="spellEnd"/>
      <w:r w:rsidRPr="00A10F5B">
        <w:t xml:space="preserve"> 165/2001</w:t>
      </w:r>
      <w:r w:rsidR="00C34B89" w:rsidRPr="00A10F5B">
        <w:t>)</w:t>
      </w:r>
      <w:r w:rsidRPr="00A10F5B">
        <w:t>;</w:t>
      </w:r>
    </w:p>
    <w:p w:rsidR="00B51DF5" w:rsidRPr="00A10F5B" w:rsidRDefault="00B51DF5" w:rsidP="00AB6591">
      <w:pPr>
        <w:pStyle w:val="Paragrafoelenco"/>
        <w:numPr>
          <w:ilvl w:val="0"/>
          <w:numId w:val="43"/>
        </w:numPr>
        <w:jc w:val="both"/>
      </w:pPr>
      <w:r w:rsidRPr="00A10F5B">
        <w:t>dei possibili miglioramenti</w:t>
      </w:r>
      <w:r w:rsidR="006C3821" w:rsidRPr="00A10F5B">
        <w:t xml:space="preserve"> del P.T.P.C..</w:t>
      </w:r>
    </w:p>
    <w:p w:rsidR="006C3821" w:rsidRPr="00A10F5B" w:rsidRDefault="00C15675" w:rsidP="006C3821">
      <w:pPr>
        <w:ind w:left="720"/>
        <w:jc w:val="both"/>
        <w:rPr>
          <w:rFonts w:ascii="Times New Roman" w:hAnsi="Times New Roman" w:cs="Times New Roman"/>
          <w:sz w:val="24"/>
          <w:szCs w:val="24"/>
        </w:rPr>
      </w:pPr>
      <w:r w:rsidRPr="00A10F5B">
        <w:rPr>
          <w:rFonts w:ascii="Times New Roman" w:hAnsi="Times New Roman" w:cs="Times New Roman"/>
          <w:sz w:val="24"/>
          <w:szCs w:val="24"/>
        </w:rPr>
        <w:t xml:space="preserve">La performance individuale </w:t>
      </w:r>
      <w:r w:rsidR="006C3821" w:rsidRPr="00A10F5B">
        <w:rPr>
          <w:rFonts w:ascii="Times New Roman" w:hAnsi="Times New Roman" w:cs="Times New Roman"/>
          <w:sz w:val="24"/>
          <w:szCs w:val="24"/>
        </w:rPr>
        <w:t xml:space="preserve">del Responsabile della prevenzione </w:t>
      </w:r>
      <w:r w:rsidRPr="00A10F5B">
        <w:rPr>
          <w:rFonts w:ascii="Times New Roman" w:hAnsi="Times New Roman" w:cs="Times New Roman"/>
          <w:sz w:val="24"/>
          <w:szCs w:val="24"/>
        </w:rPr>
        <w:t xml:space="preserve">è determinata dal </w:t>
      </w:r>
      <w:r w:rsidR="00C34B89" w:rsidRPr="00A10F5B">
        <w:rPr>
          <w:rFonts w:ascii="Times New Roman" w:hAnsi="Times New Roman" w:cs="Times New Roman"/>
          <w:sz w:val="24"/>
          <w:szCs w:val="24"/>
        </w:rPr>
        <w:t xml:space="preserve">livello di </w:t>
      </w:r>
      <w:r w:rsidRPr="00A10F5B">
        <w:rPr>
          <w:rFonts w:ascii="Times New Roman" w:hAnsi="Times New Roman" w:cs="Times New Roman"/>
          <w:sz w:val="24"/>
          <w:szCs w:val="24"/>
        </w:rPr>
        <w:t>conseguimento degli obiettivi di competenza</w:t>
      </w:r>
      <w:r w:rsidR="006C3821" w:rsidRPr="00A10F5B">
        <w:rPr>
          <w:rFonts w:ascii="Times New Roman" w:hAnsi="Times New Roman" w:cs="Times New Roman"/>
          <w:sz w:val="24"/>
          <w:szCs w:val="24"/>
        </w:rPr>
        <w:t>.</w:t>
      </w:r>
    </w:p>
    <w:p w:rsidR="00265AAF" w:rsidRPr="00A10F5B" w:rsidRDefault="00265AAF" w:rsidP="003A6CEB">
      <w:pPr>
        <w:jc w:val="center"/>
        <w:rPr>
          <w:rFonts w:ascii="Times New Roman" w:hAnsi="Times New Roman" w:cs="Times New Roman"/>
          <w:b/>
          <w:sz w:val="24"/>
          <w:szCs w:val="24"/>
        </w:rPr>
      </w:pPr>
    </w:p>
    <w:p w:rsidR="00265AAF" w:rsidRPr="00A10F5B" w:rsidRDefault="00265AAF" w:rsidP="00967AAF">
      <w:pPr>
        <w:jc w:val="center"/>
        <w:rPr>
          <w:rFonts w:ascii="Times New Roman" w:hAnsi="Times New Roman" w:cs="Times New Roman"/>
          <w:b/>
          <w:sz w:val="24"/>
          <w:szCs w:val="24"/>
        </w:rPr>
      </w:pPr>
      <w:r w:rsidRPr="00A10F5B">
        <w:rPr>
          <w:rFonts w:ascii="Times New Roman" w:hAnsi="Times New Roman" w:cs="Times New Roman"/>
          <w:b/>
          <w:sz w:val="24"/>
          <w:szCs w:val="24"/>
        </w:rPr>
        <w:t>Articolo 2</w:t>
      </w:r>
      <w:r w:rsidR="006C3821" w:rsidRPr="00A10F5B">
        <w:rPr>
          <w:rFonts w:ascii="Times New Roman" w:hAnsi="Times New Roman" w:cs="Times New Roman"/>
          <w:b/>
          <w:sz w:val="24"/>
          <w:szCs w:val="24"/>
        </w:rPr>
        <w:t>4</w:t>
      </w:r>
    </w:p>
    <w:p w:rsidR="00FA6A3C" w:rsidRPr="00A10F5B" w:rsidRDefault="00FA6A3C" w:rsidP="00FA6A3C">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L’accesso civico e l’anticorruzione</w:t>
      </w:r>
    </w:p>
    <w:p w:rsidR="00FA6A3C" w:rsidRPr="00A10F5B" w:rsidRDefault="00FA6A3C" w:rsidP="00AB6591">
      <w:pPr>
        <w:pStyle w:val="Paragrafoelenco"/>
        <w:numPr>
          <w:ilvl w:val="0"/>
          <w:numId w:val="89"/>
        </w:numPr>
        <w:tabs>
          <w:tab w:val="left" w:pos="426"/>
        </w:tabs>
        <w:jc w:val="both"/>
      </w:pPr>
      <w:r w:rsidRPr="00A10F5B">
        <w:t xml:space="preserve">E’ il diritto di chiunque di richiedere documenti, informazioni e dati oggetto di pubblicazione obbligatoria ai sensi dell’art, 5, d. </w:t>
      </w:r>
      <w:proofErr w:type="spellStart"/>
      <w:r w:rsidRPr="00A10F5B">
        <w:t>lgs</w:t>
      </w:r>
      <w:proofErr w:type="spellEnd"/>
      <w:r w:rsidRPr="00A10F5B">
        <w:t xml:space="preserve"> 33/2103</w:t>
      </w:r>
      <w:r w:rsidR="00D013DD" w:rsidRPr="00A10F5B">
        <w:t>,</w:t>
      </w:r>
      <w:r w:rsidRPr="00A10F5B">
        <w:t xml:space="preserve"> nei casi in cui l’Ente ne abbia omesso la pubblicazione sul proprio sito web istituzionale.</w:t>
      </w:r>
    </w:p>
    <w:p w:rsidR="00FA6A3C" w:rsidRPr="00A10F5B" w:rsidRDefault="00FA6A3C" w:rsidP="00AB6591">
      <w:pPr>
        <w:pStyle w:val="Paragrafoelenco"/>
        <w:numPr>
          <w:ilvl w:val="0"/>
          <w:numId w:val="89"/>
        </w:numPr>
        <w:tabs>
          <w:tab w:val="left" w:pos="426"/>
        </w:tabs>
        <w:jc w:val="both"/>
      </w:pPr>
      <w:r w:rsidRPr="00A10F5B">
        <w:t>L</w:t>
      </w:r>
      <w:r w:rsidR="00580CFD" w:rsidRPr="00A10F5B">
        <w:t>a richiest</w:t>
      </w:r>
      <w:r w:rsidR="00F92C27" w:rsidRPr="00A10F5B">
        <w:t>a</w:t>
      </w:r>
      <w:r w:rsidR="00580CFD" w:rsidRPr="00A10F5B">
        <w:t xml:space="preserve"> di accesso civico non è sottoposta</w:t>
      </w:r>
      <w:r w:rsidR="00F92C27" w:rsidRPr="00A10F5B">
        <w:t xml:space="preserve"> </w:t>
      </w:r>
      <w:r w:rsidR="00580CFD" w:rsidRPr="00A10F5B">
        <w:t>ad alcuna limitazione quanto</w:t>
      </w:r>
      <w:r w:rsidR="00F92C27" w:rsidRPr="00A10F5B">
        <w:t xml:space="preserve"> </w:t>
      </w:r>
      <w:r w:rsidR="00580CFD" w:rsidRPr="00A10F5B">
        <w:t xml:space="preserve">alla legittimazione del richiedente, non deve essere motivata, è gratuita e va presentata al Responsabile della Trasparenza dell’Ente, secondo </w:t>
      </w:r>
      <w:r w:rsidR="00F92C27" w:rsidRPr="00A10F5B">
        <w:t>una</w:t>
      </w:r>
      <w:r w:rsidR="00580CFD" w:rsidRPr="00A10F5B">
        <w:t xml:space="preserve"> </w:t>
      </w:r>
      <w:r w:rsidR="00F92C27" w:rsidRPr="00A10F5B">
        <w:t>istanza</w:t>
      </w:r>
      <w:r w:rsidR="00580CFD" w:rsidRPr="00A10F5B">
        <w:t xml:space="preserve"> </w:t>
      </w:r>
      <w:r w:rsidR="00F92C27" w:rsidRPr="00A10F5B">
        <w:t>limitata ai dati del richiedente, al riferimento alla pubblicazione  omessa o parziale ed alla richiesta</w:t>
      </w:r>
      <w:r w:rsidR="00D013DD" w:rsidRPr="00A10F5B">
        <w:t xml:space="preserve">- </w:t>
      </w:r>
      <w:r w:rsidR="00F92C27" w:rsidRPr="00A10F5B">
        <w:t xml:space="preserve"> ai sensi e per gli effetti dell’art. 5 del d. </w:t>
      </w:r>
      <w:proofErr w:type="spellStart"/>
      <w:r w:rsidR="00F92C27" w:rsidRPr="00A10F5B">
        <w:t>lgs</w:t>
      </w:r>
      <w:proofErr w:type="spellEnd"/>
      <w:r w:rsidR="00F92C27" w:rsidRPr="00A10F5B">
        <w:t xml:space="preserve"> n. 33 del 14 marzo 2013</w:t>
      </w:r>
      <w:r w:rsidR="00D013DD" w:rsidRPr="00A10F5B">
        <w:t xml:space="preserve"> -</w:t>
      </w:r>
      <w:r w:rsidR="00F92C27" w:rsidRPr="00A10F5B">
        <w:t xml:space="preserve"> della pubblicazione di quanto richiesto e della comunicazione dell’avvenuta pubblicazione, indicando il collegamento ipertestuale al dato/informazione oggetto dal ricevimento dell’istanza.</w:t>
      </w:r>
    </w:p>
    <w:p w:rsidR="00337655" w:rsidRPr="00A10F5B" w:rsidRDefault="00337655" w:rsidP="00AB6591">
      <w:pPr>
        <w:pStyle w:val="Paragrafoelenco"/>
        <w:numPr>
          <w:ilvl w:val="0"/>
          <w:numId w:val="89"/>
        </w:numPr>
        <w:tabs>
          <w:tab w:val="left" w:pos="426"/>
        </w:tabs>
        <w:jc w:val="both"/>
      </w:pPr>
      <w:r w:rsidRPr="00A10F5B">
        <w:t xml:space="preserve">Le richieste di accesso civico, in caso di ritardo o mancata risposta da parte del responsabile della trasparenza, possono essere inviate all’ANAC all’indirizzo </w:t>
      </w:r>
      <w:hyperlink r:id="rId9" w:history="1">
        <w:r w:rsidRPr="00A10F5B">
          <w:rPr>
            <w:rStyle w:val="Collegamentoipertestuale"/>
          </w:rPr>
          <w:t>protocollo@pec.anticorruzione.it</w:t>
        </w:r>
      </w:hyperlink>
      <w:r w:rsidRPr="00A10F5B">
        <w:t xml:space="preserve">. </w:t>
      </w:r>
    </w:p>
    <w:p w:rsidR="00FA6A3C" w:rsidRPr="00A10F5B" w:rsidRDefault="00E43508" w:rsidP="00E43508">
      <w:pPr>
        <w:tabs>
          <w:tab w:val="left" w:pos="8520"/>
        </w:tabs>
        <w:rPr>
          <w:rFonts w:ascii="Times New Roman" w:hAnsi="Times New Roman" w:cs="Times New Roman"/>
          <w:b/>
          <w:sz w:val="24"/>
          <w:szCs w:val="24"/>
        </w:rPr>
      </w:pPr>
      <w:r w:rsidRPr="00A10F5B">
        <w:rPr>
          <w:rFonts w:ascii="Times New Roman" w:hAnsi="Times New Roman" w:cs="Times New Roman"/>
          <w:b/>
          <w:sz w:val="24"/>
          <w:szCs w:val="24"/>
        </w:rPr>
        <w:tab/>
      </w:r>
    </w:p>
    <w:p w:rsidR="00FA6A3C" w:rsidRPr="00A10F5B" w:rsidRDefault="00FA6A3C" w:rsidP="00FA6A3C">
      <w:pPr>
        <w:jc w:val="center"/>
        <w:rPr>
          <w:rFonts w:ascii="Times New Roman" w:hAnsi="Times New Roman" w:cs="Times New Roman"/>
          <w:b/>
          <w:sz w:val="24"/>
          <w:szCs w:val="24"/>
        </w:rPr>
      </w:pPr>
      <w:r w:rsidRPr="00A10F5B">
        <w:rPr>
          <w:rFonts w:ascii="Times New Roman" w:hAnsi="Times New Roman" w:cs="Times New Roman"/>
          <w:b/>
          <w:sz w:val="24"/>
          <w:szCs w:val="24"/>
        </w:rPr>
        <w:t>Articolo 25</w:t>
      </w:r>
    </w:p>
    <w:p w:rsidR="00A2608B" w:rsidRPr="00A10F5B" w:rsidRDefault="00A2608B" w:rsidP="00A2608B">
      <w:pPr>
        <w:jc w:val="center"/>
        <w:rPr>
          <w:rFonts w:ascii="Times New Roman" w:hAnsi="Times New Roman" w:cs="Times New Roman"/>
          <w:b/>
          <w:sz w:val="24"/>
          <w:szCs w:val="24"/>
        </w:rPr>
      </w:pPr>
      <w:r w:rsidRPr="00A10F5B">
        <w:rPr>
          <w:rFonts w:ascii="Times New Roman" w:hAnsi="Times New Roman" w:cs="Times New Roman"/>
          <w:b/>
          <w:sz w:val="24"/>
          <w:szCs w:val="24"/>
        </w:rPr>
        <w:t>Forme di consultazione in sede di elaborazione e/o verifica del P.T.P.C.</w:t>
      </w:r>
    </w:p>
    <w:p w:rsidR="00A2608B" w:rsidRPr="00A10F5B" w:rsidRDefault="00925AA7" w:rsidP="00AB6591">
      <w:pPr>
        <w:pStyle w:val="Paragrafoelenco"/>
        <w:numPr>
          <w:ilvl w:val="0"/>
          <w:numId w:val="37"/>
        </w:numPr>
        <w:jc w:val="both"/>
      </w:pPr>
      <w:r w:rsidRPr="00A10F5B">
        <w:t>Un</w:t>
      </w:r>
      <w:r w:rsidR="00A2608B" w:rsidRPr="00A10F5B">
        <w:t>’efficace strategia anticorruzione</w:t>
      </w:r>
      <w:r w:rsidR="00FC0A8C" w:rsidRPr="00A10F5B">
        <w:t xml:space="preserve"> </w:t>
      </w:r>
      <w:r w:rsidRPr="00A10F5B">
        <w:t xml:space="preserve">deve prevedere </w:t>
      </w:r>
      <w:r w:rsidR="00A2608B" w:rsidRPr="00A10F5B">
        <w:t xml:space="preserve">forme di consultazione, </w:t>
      </w:r>
      <w:r w:rsidRPr="00A10F5B">
        <w:t>di</w:t>
      </w:r>
      <w:r w:rsidR="00A2608B" w:rsidRPr="00A10F5B">
        <w:t xml:space="preserve"> coinvolgimento d</w:t>
      </w:r>
      <w:r w:rsidRPr="00A10F5B">
        <w:t>e</w:t>
      </w:r>
      <w:r w:rsidR="00A2608B" w:rsidRPr="00A10F5B">
        <w:t>i cittadini e d</w:t>
      </w:r>
      <w:r w:rsidRPr="00A10F5B">
        <w:t>elle</w:t>
      </w:r>
      <w:r w:rsidR="00A2608B" w:rsidRPr="00A10F5B">
        <w:t xml:space="preserve"> organizzazioni portatrici di interessi collettivi</w:t>
      </w:r>
      <w:r w:rsidRPr="00A10F5B">
        <w:t>,</w:t>
      </w:r>
      <w:r w:rsidR="00A2608B" w:rsidRPr="00A10F5B">
        <w:t xml:space="preserve"> diff</w:t>
      </w:r>
      <w:r w:rsidR="0035558A" w:rsidRPr="00A10F5B">
        <w:t>onde</w:t>
      </w:r>
      <w:r w:rsidRPr="00A10F5B">
        <w:t>ndo</w:t>
      </w:r>
      <w:r w:rsidR="00A2608B" w:rsidRPr="00A10F5B">
        <w:t xml:space="preserve"> le strategie di prevenzione pianificate, </w:t>
      </w:r>
      <w:r w:rsidRPr="00A10F5B">
        <w:t>nonché i</w:t>
      </w:r>
      <w:r w:rsidR="00A2608B" w:rsidRPr="00A10F5B">
        <w:t xml:space="preserve"> risultati del monitoraggio </w:t>
      </w:r>
      <w:r w:rsidR="002C5A3D" w:rsidRPr="00A10F5B">
        <w:t>dell</w:t>
      </w:r>
      <w:r w:rsidR="00A2608B" w:rsidRPr="00A10F5B">
        <w:t>’implementazione</w:t>
      </w:r>
      <w:r w:rsidR="00B51002" w:rsidRPr="00A10F5B">
        <w:t xml:space="preserve"> </w:t>
      </w:r>
      <w:r w:rsidR="00A2608B" w:rsidRPr="00A10F5B">
        <w:t>delle relative misure.</w:t>
      </w:r>
      <w:r w:rsidR="00B51002" w:rsidRPr="00A10F5B">
        <w:t xml:space="preserve"> </w:t>
      </w:r>
      <w:r w:rsidRPr="00A10F5B">
        <w:t xml:space="preserve">Nell’elaborazione del P.T.P.C. ed in occasione della valutazione della sua efficacia bisogna </w:t>
      </w:r>
      <w:r w:rsidR="00B51002" w:rsidRPr="00A10F5B">
        <w:t xml:space="preserve">tener conto </w:t>
      </w:r>
      <w:r w:rsidRPr="00A10F5B">
        <w:t xml:space="preserve">anche </w:t>
      </w:r>
      <w:r w:rsidR="00B51002" w:rsidRPr="00A10F5B">
        <w:t>dell’esito dell</w:t>
      </w:r>
      <w:r w:rsidRPr="00A10F5B">
        <w:t>e predette</w:t>
      </w:r>
      <w:r w:rsidR="00B51002" w:rsidRPr="00A10F5B">
        <w:t xml:space="preserve"> consultazion</w:t>
      </w:r>
      <w:r w:rsidRPr="00A10F5B">
        <w:t>i</w:t>
      </w:r>
      <w:r w:rsidR="00B51002" w:rsidRPr="00A10F5B">
        <w:t>, quale contributo per individuare le priorità di intervento.</w:t>
      </w:r>
    </w:p>
    <w:p w:rsidR="00D459CD" w:rsidRPr="00A10F5B" w:rsidRDefault="00B51002" w:rsidP="00AB6591">
      <w:pPr>
        <w:pStyle w:val="Paragrafoelenco"/>
        <w:numPr>
          <w:ilvl w:val="0"/>
          <w:numId w:val="37"/>
        </w:numPr>
        <w:jc w:val="both"/>
      </w:pPr>
      <w:r w:rsidRPr="00A10F5B">
        <w:t>L’esito delle consultazioni viene pubblicato sul sito e</w:t>
      </w:r>
      <w:r w:rsidR="00C34B89" w:rsidRPr="00A10F5B">
        <w:t xml:space="preserve"> </w:t>
      </w:r>
      <w:r w:rsidRPr="00A10F5B">
        <w:t xml:space="preserve">in </w:t>
      </w:r>
      <w:r w:rsidR="002C5A3D" w:rsidRPr="00A10F5B">
        <w:t>un’</w:t>
      </w:r>
      <w:r w:rsidRPr="00A10F5B">
        <w:t>apposita sezione del P.T.P.C..</w:t>
      </w:r>
    </w:p>
    <w:p w:rsidR="00D459CD" w:rsidRPr="00A10F5B" w:rsidRDefault="00D459CD" w:rsidP="00B51002">
      <w:pPr>
        <w:jc w:val="center"/>
        <w:rPr>
          <w:rFonts w:ascii="Times New Roman" w:hAnsi="Times New Roman" w:cs="Times New Roman"/>
          <w:b/>
          <w:sz w:val="24"/>
          <w:szCs w:val="24"/>
        </w:rPr>
      </w:pPr>
    </w:p>
    <w:p w:rsidR="00B51002" w:rsidRPr="00A10F5B" w:rsidRDefault="00B51002" w:rsidP="00B51002">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26 </w:t>
      </w:r>
    </w:p>
    <w:p w:rsidR="00B51002" w:rsidRPr="00A10F5B" w:rsidRDefault="00B51002" w:rsidP="00B51002">
      <w:pPr>
        <w:jc w:val="center"/>
        <w:rPr>
          <w:rFonts w:ascii="Times New Roman" w:hAnsi="Times New Roman" w:cs="Times New Roman"/>
          <w:b/>
          <w:sz w:val="24"/>
          <w:szCs w:val="24"/>
        </w:rPr>
      </w:pPr>
      <w:r w:rsidRPr="00A10F5B">
        <w:rPr>
          <w:rFonts w:ascii="Times New Roman" w:hAnsi="Times New Roman" w:cs="Times New Roman"/>
          <w:b/>
          <w:sz w:val="24"/>
          <w:szCs w:val="24"/>
        </w:rPr>
        <w:t>Iniziative di formazione sui temi dell’etica e della legalità e di formazione specifica per il personale addetto</w:t>
      </w:r>
    </w:p>
    <w:p w:rsidR="00186879" w:rsidRPr="00A10F5B" w:rsidRDefault="00186879" w:rsidP="00AB6591">
      <w:pPr>
        <w:pStyle w:val="Paragrafoelenco"/>
        <w:numPr>
          <w:ilvl w:val="0"/>
          <w:numId w:val="38"/>
        </w:numPr>
        <w:jc w:val="both"/>
      </w:pPr>
      <w:r w:rsidRPr="00A10F5B">
        <w:t xml:space="preserve">Sono previste iniziative di formazione inerenti i temi dell’etica e della legalità, </w:t>
      </w:r>
      <w:r w:rsidR="00FC0A8C" w:rsidRPr="00A10F5B">
        <w:t>del</w:t>
      </w:r>
      <w:r w:rsidRPr="00A10F5B">
        <w:t xml:space="preserve">l’anticorruzione, </w:t>
      </w:r>
      <w:r w:rsidR="00FC0A8C" w:rsidRPr="00A10F5B">
        <w:t>de</w:t>
      </w:r>
      <w:r w:rsidRPr="00A10F5B">
        <w:t>l PNA.</w:t>
      </w:r>
    </w:p>
    <w:p w:rsidR="00186879" w:rsidRPr="00A10F5B" w:rsidRDefault="00186879" w:rsidP="00AB6591">
      <w:pPr>
        <w:pStyle w:val="Paragrafoelenco"/>
        <w:numPr>
          <w:ilvl w:val="0"/>
          <w:numId w:val="38"/>
        </w:numPr>
        <w:jc w:val="both"/>
      </w:pPr>
      <w:r w:rsidRPr="00A10F5B">
        <w:lastRenderedPageBreak/>
        <w:t>Tali iniziative sono coordinate con il Piano triennale di formazione.</w:t>
      </w:r>
    </w:p>
    <w:p w:rsidR="006E31ED" w:rsidRPr="00A10F5B" w:rsidRDefault="006E31ED" w:rsidP="00AB6591">
      <w:pPr>
        <w:pStyle w:val="Paragrafoelenco"/>
        <w:numPr>
          <w:ilvl w:val="0"/>
          <w:numId w:val="38"/>
        </w:numPr>
        <w:jc w:val="both"/>
      </w:pPr>
      <w:r w:rsidRPr="00A10F5B">
        <w:t>Ogni anno è previsto un cors</w:t>
      </w:r>
      <w:r w:rsidR="00CD1A22" w:rsidRPr="00A10F5B">
        <w:t>o</w:t>
      </w:r>
      <w:r w:rsidRPr="00A10F5B">
        <w:t xml:space="preserve"> su</w:t>
      </w:r>
      <w:r w:rsidR="00CD1A22" w:rsidRPr="00A10F5B">
        <w:t>g</w:t>
      </w:r>
      <w:r w:rsidRPr="00A10F5B">
        <w:t>li aggiornamenti e gli approfondimenti</w:t>
      </w:r>
      <w:r w:rsidR="00CD1A22" w:rsidRPr="00A10F5B">
        <w:t xml:space="preserve"> della problematica dell’anticorruzione.</w:t>
      </w:r>
    </w:p>
    <w:p w:rsidR="00D459CD" w:rsidRPr="00A10F5B" w:rsidRDefault="00D459CD" w:rsidP="00D459CD">
      <w:pPr>
        <w:pStyle w:val="Paragrafoelenco"/>
        <w:jc w:val="both"/>
      </w:pPr>
    </w:p>
    <w:p w:rsidR="00186879" w:rsidRPr="00A10F5B" w:rsidRDefault="00186879" w:rsidP="00186879">
      <w:pPr>
        <w:jc w:val="both"/>
        <w:rPr>
          <w:rFonts w:ascii="Times New Roman" w:hAnsi="Times New Roman" w:cs="Times New Roman"/>
          <w:sz w:val="24"/>
          <w:szCs w:val="24"/>
        </w:rPr>
      </w:pPr>
    </w:p>
    <w:p w:rsidR="00186879" w:rsidRPr="00A10F5B" w:rsidRDefault="00186879" w:rsidP="00186879">
      <w:pPr>
        <w:jc w:val="center"/>
        <w:rPr>
          <w:rFonts w:ascii="Times New Roman" w:hAnsi="Times New Roman" w:cs="Times New Roman"/>
          <w:b/>
          <w:sz w:val="24"/>
          <w:szCs w:val="24"/>
        </w:rPr>
      </w:pPr>
      <w:r w:rsidRPr="00A10F5B">
        <w:rPr>
          <w:rFonts w:ascii="Times New Roman" w:hAnsi="Times New Roman" w:cs="Times New Roman"/>
          <w:b/>
          <w:sz w:val="24"/>
          <w:szCs w:val="24"/>
        </w:rPr>
        <w:t>Articolo 27</w:t>
      </w:r>
    </w:p>
    <w:p w:rsidR="00186879" w:rsidRPr="00A10F5B" w:rsidRDefault="009458CB" w:rsidP="00186879">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Definizione del processo di monitoraggio </w:t>
      </w:r>
      <w:r w:rsidR="00FC0A8C" w:rsidRPr="00A10F5B">
        <w:rPr>
          <w:rFonts w:ascii="Times New Roman" w:hAnsi="Times New Roman" w:cs="Times New Roman"/>
          <w:b/>
          <w:sz w:val="24"/>
          <w:szCs w:val="24"/>
        </w:rPr>
        <w:t>de</w:t>
      </w:r>
      <w:r w:rsidRPr="00A10F5B">
        <w:rPr>
          <w:rFonts w:ascii="Times New Roman" w:hAnsi="Times New Roman" w:cs="Times New Roman"/>
          <w:b/>
          <w:sz w:val="24"/>
          <w:szCs w:val="24"/>
        </w:rPr>
        <w:t>ll’implementazione de</w:t>
      </w:r>
      <w:r w:rsidR="00F43751" w:rsidRPr="00A10F5B">
        <w:rPr>
          <w:rFonts w:ascii="Times New Roman" w:hAnsi="Times New Roman" w:cs="Times New Roman"/>
          <w:b/>
          <w:sz w:val="24"/>
          <w:szCs w:val="24"/>
        </w:rPr>
        <w:t>l</w:t>
      </w:r>
      <w:r w:rsidRPr="00A10F5B">
        <w:rPr>
          <w:rFonts w:ascii="Times New Roman" w:hAnsi="Times New Roman" w:cs="Times New Roman"/>
          <w:b/>
          <w:sz w:val="24"/>
          <w:szCs w:val="24"/>
        </w:rPr>
        <w:t xml:space="preserve"> P.T.P.C.</w:t>
      </w:r>
    </w:p>
    <w:p w:rsidR="00F43751" w:rsidRPr="00A10F5B" w:rsidRDefault="00F43751" w:rsidP="00AB6591">
      <w:pPr>
        <w:pStyle w:val="Paragrafoelenco"/>
        <w:numPr>
          <w:ilvl w:val="0"/>
          <w:numId w:val="39"/>
        </w:numPr>
        <w:jc w:val="both"/>
      </w:pPr>
      <w:r w:rsidRPr="00A10F5B">
        <w:t xml:space="preserve">Il monitoraggio </w:t>
      </w:r>
      <w:r w:rsidR="00FC0A8C" w:rsidRPr="00A10F5B">
        <w:t>de</w:t>
      </w:r>
      <w:r w:rsidRPr="00A10F5B">
        <w:t>ll’implementazione del P.T.P.C. viene effettuato in occasione del mon</w:t>
      </w:r>
      <w:r w:rsidR="00982B7C" w:rsidRPr="00A10F5B">
        <w:t>i</w:t>
      </w:r>
      <w:r w:rsidRPr="00A10F5B">
        <w:t>toraggio semestrale, della valutazione</w:t>
      </w:r>
      <w:r w:rsidR="00AA1BC5" w:rsidRPr="00A10F5B">
        <w:t xml:space="preserve"> delle Posizioni apicali</w:t>
      </w:r>
      <w:r w:rsidR="00982B7C" w:rsidRPr="00A10F5B">
        <w:t>, dei controlli successivi</w:t>
      </w:r>
      <w:r w:rsidRPr="00A10F5B">
        <w:t xml:space="preserve"> e del controllo di gestione.</w:t>
      </w:r>
    </w:p>
    <w:p w:rsidR="00982B7C" w:rsidRPr="00A10F5B" w:rsidRDefault="00982B7C" w:rsidP="00AB6591">
      <w:pPr>
        <w:pStyle w:val="Paragrafoelenco"/>
        <w:numPr>
          <w:ilvl w:val="0"/>
          <w:numId w:val="39"/>
        </w:numPr>
        <w:jc w:val="both"/>
      </w:pPr>
      <w:r w:rsidRPr="00A10F5B">
        <w:t xml:space="preserve">Il Responsabile della prevenzione </w:t>
      </w:r>
      <w:r w:rsidR="00AA1BC5" w:rsidRPr="00A10F5B">
        <w:t>coordina</w:t>
      </w:r>
      <w:r w:rsidRPr="00A10F5B">
        <w:t xml:space="preserve"> i controlli </w:t>
      </w:r>
      <w:r w:rsidR="00FC0A8C" w:rsidRPr="00A10F5B">
        <w:t>con il supporto dell’O</w:t>
      </w:r>
      <w:r w:rsidR="003561FF" w:rsidRPr="00A10F5B">
        <w:t>VAS / Nucleo di valutazione</w:t>
      </w:r>
      <w:r w:rsidRPr="00A10F5B">
        <w:t>.</w:t>
      </w:r>
    </w:p>
    <w:p w:rsidR="00982B7C" w:rsidRPr="00A10F5B" w:rsidRDefault="00982B7C" w:rsidP="00AB6591">
      <w:pPr>
        <w:pStyle w:val="Paragrafoelenco"/>
        <w:numPr>
          <w:ilvl w:val="0"/>
          <w:numId w:val="39"/>
        </w:numPr>
        <w:jc w:val="both"/>
      </w:pPr>
      <w:r w:rsidRPr="00A10F5B">
        <w:t>I controlli sono effettuati anche mediante sistemi informatici.</w:t>
      </w:r>
    </w:p>
    <w:p w:rsidR="00D459CD" w:rsidRPr="00A10F5B" w:rsidRDefault="00D459CD" w:rsidP="00D459CD">
      <w:pPr>
        <w:pStyle w:val="Paragrafoelenco"/>
        <w:jc w:val="both"/>
      </w:pPr>
    </w:p>
    <w:p w:rsidR="00982B7C" w:rsidRPr="00A10F5B" w:rsidRDefault="00982B7C" w:rsidP="00982B7C">
      <w:pPr>
        <w:jc w:val="both"/>
        <w:rPr>
          <w:rFonts w:ascii="Times New Roman" w:hAnsi="Times New Roman" w:cs="Times New Roman"/>
          <w:sz w:val="24"/>
          <w:szCs w:val="24"/>
        </w:rPr>
      </w:pPr>
    </w:p>
    <w:p w:rsidR="00982B7C" w:rsidRPr="00A10F5B" w:rsidRDefault="00982B7C" w:rsidP="006757DD">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28</w:t>
      </w:r>
    </w:p>
    <w:p w:rsidR="00982B7C" w:rsidRPr="00A10F5B" w:rsidRDefault="00982B7C" w:rsidP="006757DD">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 xml:space="preserve">Individuazione delle modalità per </w:t>
      </w:r>
      <w:r w:rsidR="00FC0A8C" w:rsidRPr="00A10F5B">
        <w:rPr>
          <w:rFonts w:ascii="Times New Roman" w:hAnsi="Times New Roman" w:cs="Times New Roman"/>
          <w:b/>
          <w:sz w:val="24"/>
          <w:szCs w:val="24"/>
        </w:rPr>
        <w:t>l’aggiornamento del</w:t>
      </w:r>
      <w:r w:rsidRPr="00A10F5B">
        <w:rPr>
          <w:rFonts w:ascii="Times New Roman" w:hAnsi="Times New Roman" w:cs="Times New Roman"/>
          <w:b/>
          <w:sz w:val="24"/>
          <w:szCs w:val="24"/>
        </w:rPr>
        <w:t xml:space="preserve"> P.T.P.C.</w:t>
      </w:r>
    </w:p>
    <w:p w:rsidR="00B51002" w:rsidRPr="00A10F5B" w:rsidRDefault="005F42E2" w:rsidP="00AB6591">
      <w:pPr>
        <w:pStyle w:val="Paragrafoelenco"/>
        <w:numPr>
          <w:ilvl w:val="0"/>
          <w:numId w:val="40"/>
        </w:numPr>
        <w:jc w:val="both"/>
      </w:pPr>
      <w:r w:rsidRPr="00A10F5B">
        <w:t xml:space="preserve">Il P.T.P.C. </w:t>
      </w:r>
      <w:r w:rsidR="00FC0A8C" w:rsidRPr="00A10F5B">
        <w:t>è</w:t>
      </w:r>
      <w:r w:rsidRPr="00A10F5B">
        <w:t xml:space="preserve"> adottato entro il 31 gennaio di ciascun anno e comunicato</w:t>
      </w:r>
      <w:r w:rsidR="00AA1BC5" w:rsidRPr="00A10F5B">
        <w:t xml:space="preserve"> on line </w:t>
      </w:r>
      <w:r w:rsidRPr="00A10F5B">
        <w:t>al D.F.P. (comma 8</w:t>
      </w:r>
      <w:r w:rsidR="000809AA" w:rsidRPr="00A10F5B">
        <w:t>, l. 190</w:t>
      </w:r>
      <w:r w:rsidRPr="00A10F5B">
        <w:t>).</w:t>
      </w:r>
    </w:p>
    <w:p w:rsidR="005F42E2" w:rsidRPr="00A10F5B" w:rsidRDefault="005F42E2" w:rsidP="00AB6591">
      <w:pPr>
        <w:pStyle w:val="Paragrafoelenco"/>
        <w:numPr>
          <w:ilvl w:val="0"/>
          <w:numId w:val="40"/>
        </w:numPr>
        <w:jc w:val="both"/>
      </w:pPr>
      <w:r w:rsidRPr="00A10F5B">
        <w:t>L’aggiornamento annuale tiene conto dei seguenti fattori:</w:t>
      </w:r>
    </w:p>
    <w:p w:rsidR="005F42E2" w:rsidRPr="00A10F5B" w:rsidRDefault="006757DD" w:rsidP="00AB6591">
      <w:pPr>
        <w:pStyle w:val="Paragrafoelenco"/>
        <w:numPr>
          <w:ilvl w:val="0"/>
          <w:numId w:val="41"/>
        </w:numPr>
        <w:jc w:val="both"/>
      </w:pPr>
      <w:r w:rsidRPr="00A10F5B">
        <w:t>n</w:t>
      </w:r>
      <w:r w:rsidR="005F42E2" w:rsidRPr="00A10F5B">
        <w:t>ormative sopravvenute che impongono ulteriori adempimenti;</w:t>
      </w:r>
    </w:p>
    <w:p w:rsidR="005F42E2" w:rsidRPr="00A10F5B" w:rsidRDefault="006757DD" w:rsidP="00AB6591">
      <w:pPr>
        <w:pStyle w:val="Paragrafoelenco"/>
        <w:numPr>
          <w:ilvl w:val="0"/>
          <w:numId w:val="41"/>
        </w:numPr>
        <w:jc w:val="both"/>
      </w:pPr>
      <w:r w:rsidRPr="00A10F5B">
        <w:t>normative sopravvenute che modificano le finalità istituzionali dell’Amministrazione (ad esempio: acquisizione di nuove competenze);</w:t>
      </w:r>
    </w:p>
    <w:p w:rsidR="006757DD" w:rsidRPr="00A10F5B" w:rsidRDefault="006757DD" w:rsidP="00AB6591">
      <w:pPr>
        <w:pStyle w:val="Paragrafoelenco"/>
        <w:numPr>
          <w:ilvl w:val="0"/>
          <w:numId w:val="41"/>
        </w:numPr>
        <w:jc w:val="both"/>
      </w:pPr>
      <w:r w:rsidRPr="00A10F5B">
        <w:t xml:space="preserve">emersione di rischi non considerati </w:t>
      </w:r>
      <w:r w:rsidR="00FC0A8C" w:rsidRPr="00A10F5B">
        <w:t>nella</w:t>
      </w:r>
      <w:r w:rsidRPr="00A10F5B">
        <w:t xml:space="preserve"> fase </w:t>
      </w:r>
      <w:r w:rsidR="00FC0A8C" w:rsidRPr="00A10F5B">
        <w:t>dell’</w:t>
      </w:r>
      <w:r w:rsidRPr="00A10F5B">
        <w:t>iniziale predisposizione del Piano;</w:t>
      </w:r>
    </w:p>
    <w:p w:rsidR="006757DD" w:rsidRPr="00A10F5B" w:rsidRDefault="006757DD" w:rsidP="00AB6591">
      <w:pPr>
        <w:pStyle w:val="Paragrafoelenco"/>
        <w:numPr>
          <w:ilvl w:val="0"/>
          <w:numId w:val="41"/>
        </w:numPr>
        <w:jc w:val="both"/>
      </w:pPr>
      <w:r w:rsidRPr="00A10F5B">
        <w:t>nuovi indirizzi o direttive contenuti nel PNA.</w:t>
      </w:r>
    </w:p>
    <w:p w:rsidR="006757DD" w:rsidRPr="00A10F5B" w:rsidRDefault="006757DD" w:rsidP="00AB6591">
      <w:pPr>
        <w:pStyle w:val="Paragrafoelenco"/>
        <w:numPr>
          <w:ilvl w:val="0"/>
          <w:numId w:val="40"/>
        </w:numPr>
        <w:jc w:val="both"/>
      </w:pPr>
      <w:r w:rsidRPr="00A10F5B">
        <w:t>L’aggiornamento segue la stessa procedura seguita per la prima adozione del Piano</w:t>
      </w:r>
      <w:r w:rsidR="0095140A" w:rsidRPr="00A10F5B">
        <w:t>.</w:t>
      </w:r>
    </w:p>
    <w:p w:rsidR="006757DD" w:rsidRPr="00A10F5B" w:rsidRDefault="006757DD" w:rsidP="006757DD">
      <w:pPr>
        <w:jc w:val="both"/>
        <w:rPr>
          <w:rFonts w:ascii="Times New Roman" w:hAnsi="Times New Roman" w:cs="Times New Roman"/>
          <w:sz w:val="24"/>
          <w:szCs w:val="24"/>
        </w:rPr>
      </w:pPr>
    </w:p>
    <w:p w:rsidR="00D459CD" w:rsidRPr="00A10F5B" w:rsidRDefault="00D459CD" w:rsidP="006757DD">
      <w:pPr>
        <w:jc w:val="both"/>
        <w:rPr>
          <w:rFonts w:ascii="Times New Roman" w:hAnsi="Times New Roman" w:cs="Times New Roman"/>
          <w:sz w:val="24"/>
          <w:szCs w:val="24"/>
        </w:rPr>
      </w:pPr>
    </w:p>
    <w:p w:rsidR="006757DD" w:rsidRPr="00A10F5B" w:rsidRDefault="006757DD" w:rsidP="006757DD">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29</w:t>
      </w:r>
    </w:p>
    <w:p w:rsidR="006757DD" w:rsidRPr="00A10F5B" w:rsidRDefault="006757DD" w:rsidP="006757DD">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La gestione del rischio</w:t>
      </w:r>
    </w:p>
    <w:p w:rsidR="006757DD" w:rsidRPr="00A10F5B" w:rsidRDefault="008040AF" w:rsidP="00AB6591">
      <w:pPr>
        <w:pStyle w:val="Paragrafoelenco"/>
        <w:numPr>
          <w:ilvl w:val="0"/>
          <w:numId w:val="61"/>
        </w:numPr>
        <w:jc w:val="both"/>
      </w:pPr>
      <w:r w:rsidRPr="00A10F5B">
        <w:t xml:space="preserve">Per “gestione del rischio” si intende l’insieme delle attività </w:t>
      </w:r>
      <w:r w:rsidR="002C5A3D" w:rsidRPr="00A10F5B">
        <w:t>idonee a</w:t>
      </w:r>
      <w:r w:rsidR="003021E9" w:rsidRPr="00A10F5B">
        <w:t xml:space="preserve"> </w:t>
      </w:r>
      <w:r w:rsidRPr="00A10F5B">
        <w:t xml:space="preserve">guidare e tenere sotto controllo l’Amministrazione </w:t>
      </w:r>
      <w:r w:rsidR="00FC0A8C" w:rsidRPr="00A10F5B">
        <w:t>in relazione</w:t>
      </w:r>
      <w:r w:rsidRPr="00A10F5B">
        <w:t xml:space="preserve"> al rischio (adattamento da UNI ISO 31000 2010). La gestione del rischio di corruzione </w:t>
      </w:r>
      <w:r w:rsidR="003021E9" w:rsidRPr="00A10F5B">
        <w:t>tende a</w:t>
      </w:r>
      <w:r w:rsidRPr="00A10F5B">
        <w:t xml:space="preserve"> </w:t>
      </w:r>
      <w:r w:rsidR="00FC0A8C" w:rsidRPr="00A10F5B">
        <w:t>ridurre l</w:t>
      </w:r>
      <w:r w:rsidR="003021E9" w:rsidRPr="00A10F5B">
        <w:t>a</w:t>
      </w:r>
      <w:r w:rsidRPr="00A10F5B">
        <w:t xml:space="preserve"> probabilità che </w:t>
      </w:r>
      <w:r w:rsidR="002C5A3D" w:rsidRPr="00A10F5B">
        <w:t>tale</w:t>
      </w:r>
      <w:r w:rsidRPr="00A10F5B">
        <w:t xml:space="preserve"> rischio si verifichi</w:t>
      </w:r>
      <w:r w:rsidR="00FC0A8C" w:rsidRPr="00A10F5B">
        <w:t>, nel quadro dei</w:t>
      </w:r>
      <w:r w:rsidR="0095140A" w:rsidRPr="00A10F5B">
        <w:t xml:space="preserve"> principi di cui all’art. 30.</w:t>
      </w:r>
    </w:p>
    <w:p w:rsidR="008040AF" w:rsidRPr="00A10F5B" w:rsidRDefault="008040AF" w:rsidP="00AB6591">
      <w:pPr>
        <w:pStyle w:val="Paragrafoelenco"/>
        <w:numPr>
          <w:ilvl w:val="0"/>
          <w:numId w:val="61"/>
        </w:numPr>
        <w:jc w:val="both"/>
      </w:pPr>
      <w:r w:rsidRPr="00A10F5B">
        <w:t>La pianificazione</w:t>
      </w:r>
      <w:r w:rsidR="003021E9" w:rsidRPr="00A10F5B">
        <w:t xml:space="preserve"> delle specifiche attività</w:t>
      </w:r>
      <w:r w:rsidR="00D50B0F" w:rsidRPr="00A10F5B">
        <w:t xml:space="preserve"> è</w:t>
      </w:r>
      <w:r w:rsidRPr="00A10F5B">
        <w:t xml:space="preserve"> </w:t>
      </w:r>
      <w:r w:rsidR="003021E9" w:rsidRPr="00A10F5B">
        <w:t xml:space="preserve">effettuata </w:t>
      </w:r>
      <w:r w:rsidR="00D50B0F" w:rsidRPr="00A10F5B">
        <w:t>con</w:t>
      </w:r>
      <w:r w:rsidRPr="00A10F5B">
        <w:t xml:space="preserve"> l’adozione del P.T.P.C</w:t>
      </w:r>
      <w:r w:rsidR="00D50B0F" w:rsidRPr="00A10F5B">
        <w:t>. e</w:t>
      </w:r>
      <w:r w:rsidRPr="00A10F5B">
        <w:t xml:space="preserve"> </w:t>
      </w:r>
      <w:r w:rsidR="003021E9" w:rsidRPr="00A10F5B">
        <w:t>costituisce</w:t>
      </w:r>
      <w:r w:rsidRPr="00A10F5B">
        <w:t xml:space="preserve"> il mezzo per attuare la gestione del rischio. L’intero processo richiede la partecipazione e l’attivazione di meccanismi di consultazione</w:t>
      </w:r>
      <w:r w:rsidR="003021E9" w:rsidRPr="00A10F5B">
        <w:t xml:space="preserve"> ed il deciso</w:t>
      </w:r>
      <w:r w:rsidRPr="00A10F5B">
        <w:t xml:space="preserve"> </w:t>
      </w:r>
      <w:r w:rsidR="003021E9" w:rsidRPr="00A10F5B">
        <w:t>coinvolgimento delle</w:t>
      </w:r>
      <w:r w:rsidRPr="00A10F5B">
        <w:t xml:space="preserve"> </w:t>
      </w:r>
      <w:r w:rsidR="003021E9" w:rsidRPr="00A10F5B">
        <w:t>P</w:t>
      </w:r>
      <w:r w:rsidRPr="00A10F5B">
        <w:t>osizioni apicali</w:t>
      </w:r>
      <w:r w:rsidR="006E202E" w:rsidRPr="00A10F5B">
        <w:t xml:space="preserve"> </w:t>
      </w:r>
      <w:r w:rsidR="003021E9" w:rsidRPr="00A10F5B">
        <w:t>dei</w:t>
      </w:r>
      <w:r w:rsidR="006E202E" w:rsidRPr="00A10F5B">
        <w:t xml:space="preserve"> Servizi di competenza. </w:t>
      </w:r>
      <w:r w:rsidR="0095140A" w:rsidRPr="00A10F5B">
        <w:t xml:space="preserve">Per l’attività di identificazione, di analisi e </w:t>
      </w:r>
      <w:r w:rsidR="0095140A" w:rsidRPr="00A10F5B">
        <w:lastRenderedPageBreak/>
        <w:t xml:space="preserve">di ponderazione dei rischi </w:t>
      </w:r>
      <w:r w:rsidR="00D50B0F" w:rsidRPr="00A10F5B">
        <w:t>possono essere costituiti</w:t>
      </w:r>
      <w:r w:rsidR="0095140A" w:rsidRPr="00A10F5B">
        <w:t xml:space="preserve"> gruppi di lavoro, </w:t>
      </w:r>
      <w:r w:rsidR="00D50B0F" w:rsidRPr="00A10F5B">
        <w:t>al fine di evidenziare</w:t>
      </w:r>
      <w:r w:rsidR="0095140A" w:rsidRPr="00A10F5B">
        <w:t xml:space="preserve"> gli aspetti salienti a seguito di </w:t>
      </w:r>
      <w:r w:rsidR="00D50B0F" w:rsidRPr="00A10F5B">
        <w:t xml:space="preserve">un </w:t>
      </w:r>
      <w:r w:rsidR="0095140A" w:rsidRPr="00A10F5B">
        <w:t xml:space="preserve">confronto. E’ utile la consultazione e il coinvolgimento </w:t>
      </w:r>
      <w:r w:rsidR="00174823" w:rsidRPr="00A10F5B">
        <w:t>dei cittadini</w:t>
      </w:r>
      <w:r w:rsidR="003021E9" w:rsidRPr="00A10F5B">
        <w:t xml:space="preserve"> e</w:t>
      </w:r>
      <w:r w:rsidR="0095140A" w:rsidRPr="00A10F5B">
        <w:t xml:space="preserve"> d</w:t>
      </w:r>
      <w:r w:rsidR="003021E9" w:rsidRPr="00A10F5B">
        <w:t>elle</w:t>
      </w:r>
      <w:r w:rsidR="0095140A" w:rsidRPr="00A10F5B">
        <w:t xml:space="preserve"> associazioni di consumatori e di </w:t>
      </w:r>
      <w:r w:rsidR="00174823" w:rsidRPr="00A10F5B">
        <w:t>utenti</w:t>
      </w:r>
      <w:r w:rsidR="002C5A3D" w:rsidRPr="00A10F5B">
        <w:t xml:space="preserve"> </w:t>
      </w:r>
      <w:r w:rsidR="0095140A" w:rsidRPr="00A10F5B">
        <w:t>che poss</w:t>
      </w:r>
      <w:r w:rsidR="00AA1BC5" w:rsidRPr="00A10F5B">
        <w:t>a</w:t>
      </w:r>
      <w:r w:rsidR="0095140A" w:rsidRPr="00A10F5B">
        <w:t>no offrire un contributo con il loro punto di vista e la loro esperienza.</w:t>
      </w:r>
    </w:p>
    <w:p w:rsidR="0095140A" w:rsidRPr="00A10F5B" w:rsidRDefault="0095140A" w:rsidP="00AB6591">
      <w:pPr>
        <w:pStyle w:val="Paragrafoelenco"/>
        <w:numPr>
          <w:ilvl w:val="0"/>
          <w:numId w:val="61"/>
        </w:numPr>
        <w:jc w:val="both"/>
      </w:pPr>
      <w:r w:rsidRPr="00A10F5B">
        <w:t>Le fasi principali da seguire sono:</w:t>
      </w:r>
    </w:p>
    <w:p w:rsidR="0095140A" w:rsidRPr="00A10F5B" w:rsidRDefault="0095140A" w:rsidP="00AB6591">
      <w:pPr>
        <w:pStyle w:val="Paragrafoelenco"/>
        <w:numPr>
          <w:ilvl w:val="0"/>
          <w:numId w:val="62"/>
        </w:numPr>
        <w:jc w:val="both"/>
      </w:pPr>
      <w:r w:rsidRPr="00A10F5B">
        <w:t xml:space="preserve">la mappatura dei </w:t>
      </w:r>
      <w:r w:rsidR="006B6AAA" w:rsidRPr="00A10F5B">
        <w:t xml:space="preserve">processi nel quadro dei </w:t>
      </w:r>
      <w:r w:rsidRPr="00A10F5B">
        <w:t>procedimenti attuati, all’art. 31;</w:t>
      </w:r>
    </w:p>
    <w:p w:rsidR="0095140A" w:rsidRPr="00A10F5B" w:rsidRDefault="0095140A" w:rsidP="00AB6591">
      <w:pPr>
        <w:pStyle w:val="Paragrafoelenco"/>
        <w:numPr>
          <w:ilvl w:val="0"/>
          <w:numId w:val="62"/>
        </w:numPr>
        <w:jc w:val="both"/>
      </w:pPr>
      <w:r w:rsidRPr="00A10F5B">
        <w:t>la valutazione del  rischio per ciascun procedimento, a</w:t>
      </w:r>
      <w:r w:rsidR="002A77D0" w:rsidRPr="00A10F5B">
        <w:t xml:space="preserve">gli </w:t>
      </w:r>
      <w:r w:rsidRPr="00A10F5B">
        <w:t>art</w:t>
      </w:r>
      <w:r w:rsidR="002A77D0" w:rsidRPr="00A10F5B">
        <w:t>t</w:t>
      </w:r>
      <w:r w:rsidRPr="00A10F5B">
        <w:t>. 32</w:t>
      </w:r>
      <w:r w:rsidR="002A77D0" w:rsidRPr="00A10F5B">
        <w:t>, 33, 34, 35</w:t>
      </w:r>
      <w:r w:rsidRPr="00A10F5B">
        <w:t>;</w:t>
      </w:r>
    </w:p>
    <w:p w:rsidR="0095140A" w:rsidRPr="00A10F5B" w:rsidRDefault="0095140A" w:rsidP="00AB6591">
      <w:pPr>
        <w:pStyle w:val="Paragrafoelenco"/>
        <w:numPr>
          <w:ilvl w:val="0"/>
          <w:numId w:val="62"/>
        </w:numPr>
        <w:jc w:val="both"/>
      </w:pPr>
      <w:r w:rsidRPr="00A10F5B">
        <w:t>il trattamento del rischio</w:t>
      </w:r>
      <w:r w:rsidR="00C352DF" w:rsidRPr="00A10F5B">
        <w:t xml:space="preserve"> e le misure per neutralizzarlo</w:t>
      </w:r>
      <w:r w:rsidRPr="00A10F5B">
        <w:t>, all’art. 3</w:t>
      </w:r>
      <w:r w:rsidR="002A77D0" w:rsidRPr="00A10F5B">
        <w:t>6</w:t>
      </w:r>
      <w:r w:rsidRPr="00A10F5B">
        <w:t>.</w:t>
      </w:r>
    </w:p>
    <w:p w:rsidR="006757DD" w:rsidRPr="00A10F5B" w:rsidRDefault="006757DD" w:rsidP="006757DD">
      <w:pPr>
        <w:spacing w:line="240" w:lineRule="auto"/>
        <w:jc w:val="center"/>
        <w:rPr>
          <w:rFonts w:ascii="Times New Roman" w:hAnsi="Times New Roman" w:cs="Times New Roman"/>
          <w:b/>
          <w:sz w:val="24"/>
          <w:szCs w:val="24"/>
        </w:rPr>
      </w:pPr>
    </w:p>
    <w:p w:rsidR="00655CC8" w:rsidRPr="00A10F5B" w:rsidRDefault="00655CC8" w:rsidP="00146C51">
      <w:pPr>
        <w:jc w:val="center"/>
        <w:rPr>
          <w:rFonts w:ascii="Times New Roman" w:hAnsi="Times New Roman" w:cs="Times New Roman"/>
          <w:b/>
          <w:sz w:val="24"/>
          <w:szCs w:val="24"/>
        </w:rPr>
      </w:pPr>
    </w:p>
    <w:p w:rsidR="00146C51" w:rsidRPr="00A10F5B" w:rsidRDefault="00146C51" w:rsidP="00146C51">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w:t>
      </w:r>
      <w:r w:rsidR="006757DD" w:rsidRPr="00A10F5B">
        <w:rPr>
          <w:rFonts w:ascii="Times New Roman" w:hAnsi="Times New Roman" w:cs="Times New Roman"/>
          <w:b/>
          <w:sz w:val="24"/>
          <w:szCs w:val="24"/>
        </w:rPr>
        <w:t>30</w:t>
      </w:r>
    </w:p>
    <w:p w:rsidR="00146C51" w:rsidRPr="00A10F5B" w:rsidRDefault="00146C51" w:rsidP="00146C51">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I principi di riferimento nella gestione del rischio </w:t>
      </w:r>
    </w:p>
    <w:p w:rsidR="00146C51" w:rsidRPr="00A10F5B" w:rsidRDefault="00146C51" w:rsidP="00AB6591">
      <w:pPr>
        <w:pStyle w:val="Paragrafoelenco"/>
        <w:numPr>
          <w:ilvl w:val="0"/>
          <w:numId w:val="4"/>
        </w:numPr>
        <w:jc w:val="both"/>
      </w:pPr>
      <w:r w:rsidRPr="00A10F5B">
        <w:t xml:space="preserve">I principi per la gestione del rischio sono desunti da UNI ISO 31000 2010. Essi tendono </w:t>
      </w:r>
      <w:r w:rsidR="00D50B0F" w:rsidRPr="00A10F5B">
        <w:t>ad una gestione efficace</w:t>
      </w:r>
      <w:r w:rsidRPr="00A10F5B">
        <w:t xml:space="preserve"> del rischio</w:t>
      </w:r>
      <w:r w:rsidR="006858D1" w:rsidRPr="00A10F5B">
        <w:t xml:space="preserve"> stesso</w:t>
      </w:r>
      <w:r w:rsidRPr="00A10F5B">
        <w:t xml:space="preserve">. </w:t>
      </w:r>
      <w:r w:rsidR="006858D1" w:rsidRPr="00A10F5B">
        <w:t>Tale gestione</w:t>
      </w:r>
      <w:r w:rsidRPr="00A10F5B">
        <w:t>, infatti:</w:t>
      </w:r>
    </w:p>
    <w:p w:rsidR="00146C51" w:rsidRPr="00A10F5B" w:rsidRDefault="00146C51" w:rsidP="00AB6591">
      <w:pPr>
        <w:pStyle w:val="Paragrafoelenco"/>
        <w:numPr>
          <w:ilvl w:val="0"/>
          <w:numId w:val="63"/>
        </w:numPr>
        <w:tabs>
          <w:tab w:val="left" w:pos="480"/>
        </w:tabs>
        <w:spacing w:before="202"/>
        <w:ind w:left="1134" w:right="115"/>
        <w:jc w:val="both"/>
      </w:pPr>
      <w:r w:rsidRPr="00A10F5B">
        <w:t>crea</w:t>
      </w:r>
      <w:r w:rsidRPr="00A10F5B">
        <w:rPr>
          <w:spacing w:val="-8"/>
        </w:rPr>
        <w:t xml:space="preserve"> </w:t>
      </w:r>
      <w:r w:rsidRPr="00A10F5B">
        <w:t>e</w:t>
      </w:r>
      <w:r w:rsidRPr="00A10F5B">
        <w:rPr>
          <w:spacing w:val="-6"/>
        </w:rPr>
        <w:t xml:space="preserve"> </w:t>
      </w:r>
      <w:r w:rsidRPr="00A10F5B">
        <w:t>protegge</w:t>
      </w:r>
      <w:r w:rsidRPr="00A10F5B">
        <w:rPr>
          <w:spacing w:val="-9"/>
        </w:rPr>
        <w:t xml:space="preserve"> </w:t>
      </w:r>
      <w:r w:rsidRPr="00A10F5B">
        <w:rPr>
          <w:spacing w:val="-1"/>
        </w:rPr>
        <w:t>il</w:t>
      </w:r>
      <w:r w:rsidRPr="00A10F5B">
        <w:rPr>
          <w:spacing w:val="-7"/>
        </w:rPr>
        <w:t xml:space="preserve"> </w:t>
      </w:r>
      <w:r w:rsidRPr="00A10F5B">
        <w:t>valore:</w:t>
      </w:r>
      <w:r w:rsidRPr="00A10F5B">
        <w:rPr>
          <w:spacing w:val="22"/>
        </w:rPr>
        <w:t xml:space="preserve"> </w:t>
      </w:r>
      <w:r w:rsidR="00D50B0F" w:rsidRPr="00A10F5B">
        <w:t>contribu</w:t>
      </w:r>
      <w:r w:rsidR="00E510C4" w:rsidRPr="00A10F5B">
        <w:t>isce, quindi,</w:t>
      </w:r>
      <w:r w:rsidRPr="00A10F5B">
        <w:rPr>
          <w:spacing w:val="19"/>
        </w:rPr>
        <w:t xml:space="preserve"> </w:t>
      </w:r>
      <w:r w:rsidRPr="00A10F5B">
        <w:t>al</w:t>
      </w:r>
      <w:r w:rsidRPr="00A10F5B">
        <w:rPr>
          <w:w w:val="99"/>
        </w:rPr>
        <w:t xml:space="preserve"> </w:t>
      </w:r>
      <w:r w:rsidRPr="00A10F5B">
        <w:rPr>
          <w:spacing w:val="-1"/>
        </w:rPr>
        <w:t>raggiungimento</w:t>
      </w:r>
      <w:r w:rsidRPr="00A10F5B">
        <w:rPr>
          <w:spacing w:val="2"/>
        </w:rPr>
        <w:t xml:space="preserve"> </w:t>
      </w:r>
      <w:r w:rsidRPr="00A10F5B">
        <w:rPr>
          <w:spacing w:val="-1"/>
        </w:rPr>
        <w:t>degli</w:t>
      </w:r>
      <w:r w:rsidRPr="00A10F5B">
        <w:rPr>
          <w:spacing w:val="2"/>
        </w:rPr>
        <w:t xml:space="preserve"> </w:t>
      </w:r>
      <w:r w:rsidRPr="00A10F5B">
        <w:t>obiettivi</w:t>
      </w:r>
      <w:r w:rsidRPr="00A10F5B">
        <w:rPr>
          <w:spacing w:val="1"/>
        </w:rPr>
        <w:t xml:space="preserve"> </w:t>
      </w:r>
      <w:r w:rsidRPr="00A10F5B">
        <w:rPr>
          <w:spacing w:val="-1"/>
        </w:rPr>
        <w:t>ed</w:t>
      </w:r>
      <w:r w:rsidRPr="00A10F5B">
        <w:rPr>
          <w:spacing w:val="2"/>
        </w:rPr>
        <w:t xml:space="preserve"> </w:t>
      </w:r>
      <w:r w:rsidRPr="00A10F5B">
        <w:t>al</w:t>
      </w:r>
      <w:r w:rsidRPr="00A10F5B">
        <w:rPr>
          <w:spacing w:val="1"/>
        </w:rPr>
        <w:t xml:space="preserve"> </w:t>
      </w:r>
      <w:r w:rsidRPr="00A10F5B">
        <w:rPr>
          <w:spacing w:val="-1"/>
        </w:rPr>
        <w:t>miglioramento</w:t>
      </w:r>
      <w:r w:rsidRPr="00A10F5B">
        <w:rPr>
          <w:spacing w:val="4"/>
        </w:rPr>
        <w:t xml:space="preserve"> </w:t>
      </w:r>
      <w:r w:rsidRPr="00A10F5B">
        <w:rPr>
          <w:spacing w:val="-1"/>
        </w:rPr>
        <w:t>dell</w:t>
      </w:r>
      <w:r w:rsidR="00D50B0F" w:rsidRPr="00A10F5B">
        <w:rPr>
          <w:spacing w:val="-1"/>
        </w:rPr>
        <w:t>e</w:t>
      </w:r>
      <w:r w:rsidRPr="00A10F5B">
        <w:rPr>
          <w:spacing w:val="2"/>
        </w:rPr>
        <w:t xml:space="preserve"> </w:t>
      </w:r>
      <w:r w:rsidRPr="00A10F5B">
        <w:t>prestazion</w:t>
      </w:r>
      <w:r w:rsidR="00D50B0F" w:rsidRPr="00A10F5B">
        <w:t>i</w:t>
      </w:r>
      <w:r w:rsidR="00E510C4" w:rsidRPr="00A10F5B">
        <w:t xml:space="preserve">; incide positivamente su: la </w:t>
      </w:r>
      <w:r w:rsidRPr="00A10F5B">
        <w:t>salute</w:t>
      </w:r>
      <w:r w:rsidR="00AA1BC5" w:rsidRPr="00A10F5B">
        <w:t>;</w:t>
      </w:r>
      <w:r w:rsidRPr="00A10F5B">
        <w:rPr>
          <w:spacing w:val="14"/>
        </w:rPr>
        <w:t xml:space="preserve"> </w:t>
      </w:r>
      <w:r w:rsidR="00E510C4" w:rsidRPr="00A10F5B">
        <w:rPr>
          <w:spacing w:val="14"/>
        </w:rPr>
        <w:t xml:space="preserve">la </w:t>
      </w:r>
      <w:r w:rsidRPr="00A10F5B">
        <w:t>sicurezza</w:t>
      </w:r>
      <w:r w:rsidRPr="00A10F5B">
        <w:rPr>
          <w:spacing w:val="16"/>
        </w:rPr>
        <w:t xml:space="preserve"> </w:t>
      </w:r>
      <w:r w:rsidRPr="00A10F5B">
        <w:t>delle</w:t>
      </w:r>
      <w:r w:rsidRPr="00A10F5B">
        <w:rPr>
          <w:spacing w:val="14"/>
        </w:rPr>
        <w:t xml:space="preserve"> </w:t>
      </w:r>
      <w:r w:rsidRPr="00A10F5B">
        <w:t>persone</w:t>
      </w:r>
      <w:r w:rsidR="00AA1BC5" w:rsidRPr="00A10F5B">
        <w:t>;</w:t>
      </w:r>
      <w:r w:rsidRPr="00A10F5B">
        <w:rPr>
          <w:spacing w:val="14"/>
        </w:rPr>
        <w:t xml:space="preserve"> </w:t>
      </w:r>
      <w:r w:rsidR="00E510C4" w:rsidRPr="00A10F5B">
        <w:rPr>
          <w:spacing w:val="14"/>
        </w:rPr>
        <w:t xml:space="preserve">la </w:t>
      </w:r>
      <w:r w:rsidRPr="00A10F5B">
        <w:t>security</w:t>
      </w:r>
      <w:r w:rsidR="00AA1BC5" w:rsidRPr="00A10F5B">
        <w:t>;</w:t>
      </w:r>
      <w:r w:rsidRPr="00A10F5B">
        <w:rPr>
          <w:spacing w:val="14"/>
        </w:rPr>
        <w:t xml:space="preserve"> </w:t>
      </w:r>
      <w:r w:rsidR="00E510C4" w:rsidRPr="00A10F5B">
        <w:rPr>
          <w:spacing w:val="14"/>
        </w:rPr>
        <w:t xml:space="preserve">il </w:t>
      </w:r>
      <w:r w:rsidRPr="00A10F5B">
        <w:t>rispetto</w:t>
      </w:r>
      <w:r w:rsidRPr="00A10F5B">
        <w:rPr>
          <w:spacing w:val="26"/>
          <w:w w:val="99"/>
        </w:rPr>
        <w:t xml:space="preserve"> </w:t>
      </w:r>
      <w:r w:rsidRPr="00A10F5B">
        <w:t>dei</w:t>
      </w:r>
      <w:r w:rsidRPr="00A10F5B">
        <w:rPr>
          <w:spacing w:val="14"/>
        </w:rPr>
        <w:t xml:space="preserve"> </w:t>
      </w:r>
      <w:r w:rsidRPr="00A10F5B">
        <w:t>requisiti</w:t>
      </w:r>
      <w:r w:rsidRPr="00A10F5B">
        <w:rPr>
          <w:spacing w:val="14"/>
        </w:rPr>
        <w:t xml:space="preserve"> </w:t>
      </w:r>
      <w:r w:rsidRPr="00A10F5B">
        <w:t>cogenti</w:t>
      </w:r>
      <w:r w:rsidR="00AA1BC5" w:rsidRPr="00A10F5B">
        <w:t>;</w:t>
      </w:r>
      <w:r w:rsidRPr="00A10F5B">
        <w:rPr>
          <w:spacing w:val="13"/>
        </w:rPr>
        <w:t xml:space="preserve"> </w:t>
      </w:r>
      <w:r w:rsidR="00E510C4" w:rsidRPr="00A10F5B">
        <w:rPr>
          <w:spacing w:val="13"/>
        </w:rPr>
        <w:t xml:space="preserve">il </w:t>
      </w:r>
      <w:r w:rsidRPr="00A10F5B">
        <w:t>consenso</w:t>
      </w:r>
      <w:r w:rsidRPr="00A10F5B">
        <w:rPr>
          <w:spacing w:val="12"/>
        </w:rPr>
        <w:t xml:space="preserve"> </w:t>
      </w:r>
      <w:r w:rsidR="00E510C4" w:rsidRPr="00A10F5B">
        <w:t>dell</w:t>
      </w:r>
      <w:r w:rsidRPr="00A10F5B">
        <w:t>’opinione</w:t>
      </w:r>
      <w:r w:rsidRPr="00A10F5B">
        <w:rPr>
          <w:spacing w:val="16"/>
        </w:rPr>
        <w:t xml:space="preserve"> </w:t>
      </w:r>
      <w:r w:rsidRPr="00A10F5B">
        <w:t>pubblica</w:t>
      </w:r>
      <w:r w:rsidR="00AA1BC5" w:rsidRPr="00A10F5B">
        <w:t>;</w:t>
      </w:r>
      <w:r w:rsidRPr="00A10F5B">
        <w:rPr>
          <w:spacing w:val="15"/>
        </w:rPr>
        <w:t xml:space="preserve"> </w:t>
      </w:r>
      <w:r w:rsidR="00E510C4" w:rsidRPr="00A10F5B">
        <w:rPr>
          <w:spacing w:val="15"/>
        </w:rPr>
        <w:t xml:space="preserve">la </w:t>
      </w:r>
      <w:r w:rsidRPr="00A10F5B">
        <w:rPr>
          <w:spacing w:val="-1"/>
        </w:rPr>
        <w:t>protezione</w:t>
      </w:r>
      <w:r w:rsidRPr="00A10F5B">
        <w:rPr>
          <w:spacing w:val="29"/>
          <w:w w:val="99"/>
        </w:rPr>
        <w:t xml:space="preserve"> </w:t>
      </w:r>
      <w:r w:rsidRPr="00A10F5B">
        <w:t>dell’ambiente</w:t>
      </w:r>
      <w:r w:rsidR="00AA1BC5" w:rsidRPr="00A10F5B">
        <w:t>;</w:t>
      </w:r>
      <w:r w:rsidRPr="00A10F5B">
        <w:rPr>
          <w:spacing w:val="29"/>
        </w:rPr>
        <w:t xml:space="preserve"> </w:t>
      </w:r>
      <w:r w:rsidR="00E510C4" w:rsidRPr="00A10F5B">
        <w:rPr>
          <w:spacing w:val="29"/>
        </w:rPr>
        <w:t xml:space="preserve">la </w:t>
      </w:r>
      <w:r w:rsidRPr="00A10F5B">
        <w:t>qualità</w:t>
      </w:r>
      <w:r w:rsidRPr="00A10F5B">
        <w:rPr>
          <w:spacing w:val="28"/>
        </w:rPr>
        <w:t xml:space="preserve"> </w:t>
      </w:r>
      <w:r w:rsidRPr="00A10F5B">
        <w:t>del</w:t>
      </w:r>
      <w:r w:rsidRPr="00A10F5B">
        <w:rPr>
          <w:spacing w:val="29"/>
        </w:rPr>
        <w:t xml:space="preserve"> </w:t>
      </w:r>
      <w:r w:rsidRPr="00A10F5B">
        <w:t>prodotto</w:t>
      </w:r>
      <w:r w:rsidR="00AA1BC5" w:rsidRPr="00A10F5B">
        <w:t>;</w:t>
      </w:r>
      <w:r w:rsidRPr="00A10F5B">
        <w:rPr>
          <w:spacing w:val="28"/>
        </w:rPr>
        <w:t xml:space="preserve"> </w:t>
      </w:r>
      <w:r w:rsidR="00E510C4" w:rsidRPr="00A10F5B">
        <w:rPr>
          <w:spacing w:val="28"/>
        </w:rPr>
        <w:t xml:space="preserve">la </w:t>
      </w:r>
      <w:r w:rsidRPr="00A10F5B">
        <w:rPr>
          <w:spacing w:val="-1"/>
        </w:rPr>
        <w:t>gestione</w:t>
      </w:r>
      <w:r w:rsidRPr="00A10F5B">
        <w:rPr>
          <w:spacing w:val="29"/>
        </w:rPr>
        <w:t xml:space="preserve"> </w:t>
      </w:r>
      <w:r w:rsidRPr="00A10F5B">
        <w:t>dei</w:t>
      </w:r>
      <w:r w:rsidRPr="00A10F5B">
        <w:rPr>
          <w:spacing w:val="28"/>
        </w:rPr>
        <w:t xml:space="preserve"> </w:t>
      </w:r>
      <w:r w:rsidRPr="00A10F5B">
        <w:rPr>
          <w:spacing w:val="-1"/>
        </w:rPr>
        <w:t>progetti</w:t>
      </w:r>
      <w:r w:rsidR="00AA1BC5" w:rsidRPr="00A10F5B">
        <w:rPr>
          <w:spacing w:val="-1"/>
        </w:rPr>
        <w:t>;</w:t>
      </w:r>
      <w:r w:rsidRPr="00A10F5B">
        <w:rPr>
          <w:spacing w:val="28"/>
        </w:rPr>
        <w:t xml:space="preserve"> </w:t>
      </w:r>
      <w:r w:rsidR="00E510C4" w:rsidRPr="00A10F5B">
        <w:rPr>
          <w:spacing w:val="28"/>
        </w:rPr>
        <w:t>l’</w:t>
      </w:r>
      <w:r w:rsidRPr="00A10F5B">
        <w:t>efficienza</w:t>
      </w:r>
      <w:r w:rsidRPr="00A10F5B">
        <w:rPr>
          <w:spacing w:val="29"/>
        </w:rPr>
        <w:t xml:space="preserve"> </w:t>
      </w:r>
      <w:r w:rsidRPr="00A10F5B">
        <w:t>nelle</w:t>
      </w:r>
      <w:r w:rsidRPr="00A10F5B">
        <w:rPr>
          <w:spacing w:val="29"/>
          <w:w w:val="99"/>
        </w:rPr>
        <w:t xml:space="preserve"> </w:t>
      </w:r>
      <w:r w:rsidRPr="00A10F5B">
        <w:t>operazioni</w:t>
      </w:r>
      <w:r w:rsidR="00AA1BC5" w:rsidRPr="00A10F5B">
        <w:t xml:space="preserve">; </w:t>
      </w:r>
      <w:r w:rsidRPr="00A10F5B">
        <w:rPr>
          <w:spacing w:val="-16"/>
        </w:rPr>
        <w:t xml:space="preserve"> </w:t>
      </w:r>
      <w:r w:rsidR="00E510C4" w:rsidRPr="00A10F5B">
        <w:rPr>
          <w:spacing w:val="-16"/>
        </w:rPr>
        <w:t xml:space="preserve">la </w:t>
      </w:r>
      <w:proofErr w:type="spellStart"/>
      <w:r w:rsidRPr="00A10F5B">
        <w:t>governance</w:t>
      </w:r>
      <w:proofErr w:type="spellEnd"/>
      <w:r w:rsidRPr="00A10F5B">
        <w:rPr>
          <w:spacing w:val="-16"/>
        </w:rPr>
        <w:t xml:space="preserve"> </w:t>
      </w:r>
      <w:r w:rsidRPr="00A10F5B">
        <w:t>e</w:t>
      </w:r>
      <w:r w:rsidRPr="00A10F5B">
        <w:rPr>
          <w:spacing w:val="-15"/>
        </w:rPr>
        <w:t xml:space="preserve"> </w:t>
      </w:r>
      <w:r w:rsidR="00E510C4" w:rsidRPr="00A10F5B">
        <w:rPr>
          <w:spacing w:val="-15"/>
        </w:rPr>
        <w:t xml:space="preserve">la </w:t>
      </w:r>
      <w:r w:rsidRPr="00A10F5B">
        <w:t>reputazione;</w:t>
      </w:r>
    </w:p>
    <w:p w:rsidR="00146C51" w:rsidRPr="00A10F5B" w:rsidRDefault="00146C51" w:rsidP="00AB6591">
      <w:pPr>
        <w:pStyle w:val="Paragrafoelenco"/>
        <w:numPr>
          <w:ilvl w:val="0"/>
          <w:numId w:val="63"/>
        </w:numPr>
        <w:tabs>
          <w:tab w:val="left" w:pos="480"/>
        </w:tabs>
        <w:spacing w:before="202"/>
        <w:ind w:left="1134" w:right="115"/>
        <w:jc w:val="both"/>
      </w:pPr>
      <w:r w:rsidRPr="00A10F5B">
        <w:t>è parte integrante di tutti i processi</w:t>
      </w:r>
      <w:r w:rsidRPr="00A10F5B">
        <w:rPr>
          <w:w w:val="99"/>
        </w:rPr>
        <w:t xml:space="preserve"> </w:t>
      </w:r>
      <w:r w:rsidRPr="00A10F5B">
        <w:t>organizza</w:t>
      </w:r>
      <w:r w:rsidR="00AA1BC5" w:rsidRPr="00A10F5B">
        <w:t>tivi</w:t>
      </w:r>
      <w:r w:rsidRPr="00A10F5B">
        <w:t xml:space="preserve">; non </w:t>
      </w:r>
      <w:r w:rsidR="00E510C4" w:rsidRPr="00A10F5B">
        <w:t>costituisce</w:t>
      </w:r>
      <w:r w:rsidR="00D50B0F" w:rsidRPr="00A10F5B">
        <w:t>, infatti,</w:t>
      </w:r>
      <w:r w:rsidRPr="00A10F5B">
        <w:t xml:space="preserve">  un’attività indipendente, separata</w:t>
      </w:r>
      <w:r w:rsidRPr="00A10F5B">
        <w:rPr>
          <w:spacing w:val="69"/>
        </w:rPr>
        <w:t xml:space="preserve"> </w:t>
      </w:r>
      <w:r w:rsidRPr="00A10F5B">
        <w:rPr>
          <w:spacing w:val="-1"/>
        </w:rPr>
        <w:t>dai</w:t>
      </w:r>
      <w:r w:rsidRPr="00A10F5B">
        <w:rPr>
          <w:spacing w:val="15"/>
        </w:rPr>
        <w:t xml:space="preserve"> </w:t>
      </w:r>
      <w:r w:rsidRPr="00A10F5B">
        <w:t>processi</w:t>
      </w:r>
      <w:r w:rsidRPr="00A10F5B">
        <w:rPr>
          <w:spacing w:val="15"/>
        </w:rPr>
        <w:t xml:space="preserve"> </w:t>
      </w:r>
      <w:r w:rsidRPr="00A10F5B">
        <w:t>principali</w:t>
      </w:r>
      <w:r w:rsidRPr="00A10F5B">
        <w:rPr>
          <w:spacing w:val="14"/>
        </w:rPr>
        <w:t xml:space="preserve"> </w:t>
      </w:r>
      <w:r w:rsidRPr="00A10F5B">
        <w:rPr>
          <w:spacing w:val="-1"/>
        </w:rPr>
        <w:t>dell’organizzazione.</w:t>
      </w:r>
      <w:r w:rsidRPr="00A10F5B">
        <w:rPr>
          <w:spacing w:val="14"/>
        </w:rPr>
        <w:t xml:space="preserve"> </w:t>
      </w:r>
      <w:r w:rsidRPr="00A10F5B">
        <w:t>Essa</w:t>
      </w:r>
      <w:r w:rsidRPr="00A10F5B">
        <w:rPr>
          <w:spacing w:val="-6"/>
        </w:rPr>
        <w:t xml:space="preserve"> </w:t>
      </w:r>
      <w:r w:rsidR="00D50B0F" w:rsidRPr="00A10F5B">
        <w:t xml:space="preserve">è </w:t>
      </w:r>
      <w:r w:rsidR="006858D1" w:rsidRPr="00A10F5B">
        <w:t>elemento essenziale</w:t>
      </w:r>
      <w:r w:rsidRPr="00A10F5B">
        <w:rPr>
          <w:spacing w:val="-5"/>
        </w:rPr>
        <w:t xml:space="preserve"> </w:t>
      </w:r>
      <w:r w:rsidRPr="00A10F5B">
        <w:t>di</w:t>
      </w:r>
      <w:r w:rsidRPr="00A10F5B">
        <w:rPr>
          <w:spacing w:val="21"/>
          <w:w w:val="99"/>
        </w:rPr>
        <w:t xml:space="preserve"> </w:t>
      </w:r>
      <w:r w:rsidRPr="00A10F5B">
        <w:t>tutti</w:t>
      </w:r>
      <w:r w:rsidRPr="00A10F5B">
        <w:rPr>
          <w:spacing w:val="37"/>
        </w:rPr>
        <w:t xml:space="preserve"> </w:t>
      </w:r>
      <w:r w:rsidR="005760F8" w:rsidRPr="00A10F5B">
        <w:t>gli obiettivi</w:t>
      </w:r>
      <w:r w:rsidRPr="00A10F5B">
        <w:rPr>
          <w:spacing w:val="38"/>
        </w:rPr>
        <w:t xml:space="preserve"> </w:t>
      </w:r>
      <w:r w:rsidRPr="00A10F5B">
        <w:t>dell’</w:t>
      </w:r>
      <w:r w:rsidR="00B00F95" w:rsidRPr="00A10F5B">
        <w:t>Ente</w:t>
      </w:r>
      <w:r w:rsidRPr="00A10F5B">
        <w:t>,</w:t>
      </w:r>
      <w:r w:rsidRPr="00A10F5B">
        <w:rPr>
          <w:spacing w:val="40"/>
        </w:rPr>
        <w:t xml:space="preserve"> </w:t>
      </w:r>
      <w:r w:rsidRPr="00A10F5B">
        <w:rPr>
          <w:spacing w:val="-1"/>
        </w:rPr>
        <w:t>inclusi</w:t>
      </w:r>
      <w:r w:rsidRPr="00A10F5B">
        <w:rPr>
          <w:spacing w:val="37"/>
        </w:rPr>
        <w:t xml:space="preserve"> </w:t>
      </w:r>
      <w:r w:rsidRPr="00A10F5B">
        <w:t>la</w:t>
      </w:r>
      <w:r w:rsidRPr="00A10F5B">
        <w:rPr>
          <w:spacing w:val="37"/>
        </w:rPr>
        <w:t xml:space="preserve"> </w:t>
      </w:r>
      <w:r w:rsidRPr="00A10F5B">
        <w:t>pianificazione</w:t>
      </w:r>
      <w:r w:rsidRPr="00A10F5B">
        <w:rPr>
          <w:spacing w:val="38"/>
        </w:rPr>
        <w:t xml:space="preserve"> </w:t>
      </w:r>
      <w:r w:rsidRPr="00A10F5B">
        <w:t>strategica</w:t>
      </w:r>
      <w:r w:rsidRPr="00A10F5B">
        <w:rPr>
          <w:spacing w:val="38"/>
        </w:rPr>
        <w:t xml:space="preserve"> </w:t>
      </w:r>
      <w:r w:rsidRPr="00A10F5B">
        <w:t>e</w:t>
      </w:r>
      <w:r w:rsidRPr="00A10F5B">
        <w:rPr>
          <w:spacing w:val="26"/>
          <w:w w:val="99"/>
        </w:rPr>
        <w:t xml:space="preserve"> </w:t>
      </w:r>
      <w:r w:rsidRPr="00A10F5B">
        <w:t>i</w:t>
      </w:r>
      <w:r w:rsidRPr="00A10F5B">
        <w:rPr>
          <w:spacing w:val="-8"/>
        </w:rPr>
        <w:t xml:space="preserve"> </w:t>
      </w:r>
      <w:r w:rsidRPr="00A10F5B">
        <w:t>processi</w:t>
      </w:r>
      <w:r w:rsidRPr="00A10F5B">
        <w:rPr>
          <w:spacing w:val="-7"/>
        </w:rPr>
        <w:t xml:space="preserve"> </w:t>
      </w:r>
      <w:r w:rsidRPr="00A10F5B">
        <w:t>di</w:t>
      </w:r>
      <w:r w:rsidRPr="00A10F5B">
        <w:rPr>
          <w:spacing w:val="-8"/>
        </w:rPr>
        <w:t xml:space="preserve"> </w:t>
      </w:r>
      <w:r w:rsidRPr="00A10F5B">
        <w:t>gestione</w:t>
      </w:r>
      <w:r w:rsidRPr="00A10F5B">
        <w:rPr>
          <w:spacing w:val="-10"/>
        </w:rPr>
        <w:t xml:space="preserve"> </w:t>
      </w:r>
      <w:r w:rsidRPr="00A10F5B">
        <w:t>dei</w:t>
      </w:r>
      <w:r w:rsidRPr="00A10F5B">
        <w:rPr>
          <w:spacing w:val="-7"/>
        </w:rPr>
        <w:t xml:space="preserve"> </w:t>
      </w:r>
      <w:r w:rsidRPr="00A10F5B">
        <w:t>progetti</w:t>
      </w:r>
      <w:r w:rsidRPr="00A10F5B">
        <w:rPr>
          <w:spacing w:val="-8"/>
        </w:rPr>
        <w:t xml:space="preserve"> </w:t>
      </w:r>
      <w:r w:rsidRPr="00A10F5B">
        <w:t>e</w:t>
      </w:r>
      <w:r w:rsidRPr="00A10F5B">
        <w:rPr>
          <w:spacing w:val="-7"/>
        </w:rPr>
        <w:t xml:space="preserve"> </w:t>
      </w:r>
      <w:r w:rsidRPr="00A10F5B">
        <w:t>del</w:t>
      </w:r>
      <w:r w:rsidRPr="00A10F5B">
        <w:rPr>
          <w:spacing w:val="-8"/>
        </w:rPr>
        <w:t xml:space="preserve"> </w:t>
      </w:r>
      <w:r w:rsidRPr="00A10F5B">
        <w:t>cambiamento;</w:t>
      </w:r>
    </w:p>
    <w:p w:rsidR="00146C51" w:rsidRPr="00A10F5B" w:rsidRDefault="00D50B0F" w:rsidP="00AB6591">
      <w:pPr>
        <w:pStyle w:val="Paragrafoelenco"/>
        <w:numPr>
          <w:ilvl w:val="0"/>
          <w:numId w:val="63"/>
        </w:numPr>
        <w:tabs>
          <w:tab w:val="left" w:pos="480"/>
        </w:tabs>
        <w:spacing w:before="202"/>
        <w:ind w:left="1134" w:right="115"/>
        <w:jc w:val="both"/>
      </w:pPr>
      <w:r w:rsidRPr="00A10F5B">
        <w:t>in particolare</w:t>
      </w:r>
      <w:r w:rsidR="00E510C4" w:rsidRPr="00A10F5B">
        <w:t xml:space="preserve"> è parte</w:t>
      </w:r>
      <w:r w:rsidR="00146C51" w:rsidRPr="00A10F5B">
        <w:rPr>
          <w:spacing w:val="-8"/>
        </w:rPr>
        <w:t xml:space="preserve"> </w:t>
      </w:r>
      <w:r w:rsidR="00146C51" w:rsidRPr="00A10F5B">
        <w:t>del</w:t>
      </w:r>
      <w:r w:rsidR="00146C51" w:rsidRPr="00A10F5B">
        <w:rPr>
          <w:spacing w:val="-8"/>
        </w:rPr>
        <w:t xml:space="preserve"> </w:t>
      </w:r>
      <w:r w:rsidR="00146C51" w:rsidRPr="00A10F5B">
        <w:t>processo</w:t>
      </w:r>
      <w:r w:rsidR="00146C51" w:rsidRPr="00A10F5B">
        <w:rPr>
          <w:spacing w:val="-9"/>
        </w:rPr>
        <w:t xml:space="preserve"> </w:t>
      </w:r>
      <w:r w:rsidR="00146C51" w:rsidRPr="00A10F5B">
        <w:t>decisionale</w:t>
      </w:r>
      <w:r w:rsidR="00E510C4" w:rsidRPr="00A10F5B">
        <w:t>,</w:t>
      </w:r>
      <w:r w:rsidR="00146C51" w:rsidRPr="00A10F5B">
        <w:t xml:space="preserve"> </w:t>
      </w:r>
      <w:r w:rsidR="005760F8" w:rsidRPr="00A10F5B">
        <w:t xml:space="preserve">dato che </w:t>
      </w:r>
      <w:r w:rsidR="00146C51" w:rsidRPr="00A10F5B">
        <w:t>aiuta</w:t>
      </w:r>
      <w:r w:rsidR="00146C51" w:rsidRPr="00A10F5B">
        <w:rPr>
          <w:spacing w:val="42"/>
        </w:rPr>
        <w:t xml:space="preserve"> </w:t>
      </w:r>
      <w:r w:rsidR="00146C51" w:rsidRPr="00A10F5B">
        <w:t>i</w:t>
      </w:r>
      <w:r w:rsidR="00146C51" w:rsidRPr="00A10F5B">
        <w:rPr>
          <w:spacing w:val="41"/>
        </w:rPr>
        <w:t xml:space="preserve"> </w:t>
      </w:r>
      <w:r w:rsidR="00146C51" w:rsidRPr="00A10F5B">
        <w:rPr>
          <w:spacing w:val="-1"/>
        </w:rPr>
        <w:t>responsabili</w:t>
      </w:r>
      <w:r w:rsidR="00146C51" w:rsidRPr="00A10F5B">
        <w:rPr>
          <w:spacing w:val="42"/>
        </w:rPr>
        <w:t xml:space="preserve"> </w:t>
      </w:r>
      <w:r w:rsidR="00B00F95" w:rsidRPr="00A10F5B">
        <w:rPr>
          <w:spacing w:val="42"/>
        </w:rPr>
        <w:t>a</w:t>
      </w:r>
      <w:r w:rsidR="00146C51" w:rsidRPr="00A10F5B">
        <w:t>d</w:t>
      </w:r>
      <w:r w:rsidR="00146C51" w:rsidRPr="00A10F5B">
        <w:rPr>
          <w:spacing w:val="42"/>
        </w:rPr>
        <w:t xml:space="preserve"> </w:t>
      </w:r>
      <w:r w:rsidR="00146C51" w:rsidRPr="00A10F5B">
        <w:rPr>
          <w:spacing w:val="-1"/>
        </w:rPr>
        <w:t>effettuare</w:t>
      </w:r>
      <w:r w:rsidR="00146C51" w:rsidRPr="00A10F5B">
        <w:rPr>
          <w:spacing w:val="39"/>
          <w:w w:val="99"/>
        </w:rPr>
        <w:t xml:space="preserve"> </w:t>
      </w:r>
      <w:r w:rsidR="00146C51" w:rsidRPr="00A10F5B">
        <w:t>scelte consapevoli,</w:t>
      </w:r>
      <w:r w:rsidR="00146C51" w:rsidRPr="00A10F5B">
        <w:rPr>
          <w:spacing w:val="54"/>
        </w:rPr>
        <w:t xml:space="preserve"> a </w:t>
      </w:r>
      <w:r w:rsidR="00146C51" w:rsidRPr="00A10F5B">
        <w:t>determinare</w:t>
      </w:r>
      <w:r w:rsidR="00146C51" w:rsidRPr="00A10F5B">
        <w:rPr>
          <w:spacing w:val="59"/>
        </w:rPr>
        <w:t xml:space="preserve"> </w:t>
      </w:r>
      <w:r w:rsidR="00146C51" w:rsidRPr="00A10F5B">
        <w:t>la</w:t>
      </w:r>
      <w:r w:rsidR="00146C51" w:rsidRPr="00A10F5B">
        <w:rPr>
          <w:spacing w:val="58"/>
        </w:rPr>
        <w:t xml:space="preserve"> </w:t>
      </w:r>
      <w:r w:rsidR="00146C51" w:rsidRPr="00A10F5B">
        <w:t>scala</w:t>
      </w:r>
      <w:r w:rsidR="00146C51" w:rsidRPr="00A10F5B">
        <w:rPr>
          <w:spacing w:val="58"/>
        </w:rPr>
        <w:t xml:space="preserve"> </w:t>
      </w:r>
      <w:r w:rsidR="00146C51" w:rsidRPr="00A10F5B">
        <w:t>d</w:t>
      </w:r>
      <w:r w:rsidR="005760F8" w:rsidRPr="00A10F5B">
        <w:t>elle</w:t>
      </w:r>
      <w:r w:rsidR="00146C51" w:rsidRPr="00A10F5B">
        <w:rPr>
          <w:spacing w:val="58"/>
        </w:rPr>
        <w:t xml:space="preserve"> </w:t>
      </w:r>
      <w:r w:rsidR="00146C51" w:rsidRPr="00A10F5B">
        <w:t>priorità</w:t>
      </w:r>
      <w:r w:rsidR="00146C51" w:rsidRPr="00A10F5B">
        <w:rPr>
          <w:spacing w:val="58"/>
        </w:rPr>
        <w:t xml:space="preserve"> </w:t>
      </w:r>
      <w:r w:rsidR="00146C51" w:rsidRPr="00A10F5B">
        <w:t>e</w:t>
      </w:r>
      <w:r w:rsidR="00146C51" w:rsidRPr="00A10F5B">
        <w:rPr>
          <w:spacing w:val="21"/>
          <w:w w:val="99"/>
        </w:rPr>
        <w:t xml:space="preserve"> a </w:t>
      </w:r>
      <w:r w:rsidR="00146C51" w:rsidRPr="00A10F5B">
        <w:t>distinguere</w:t>
      </w:r>
      <w:r w:rsidR="00146C51" w:rsidRPr="00A10F5B">
        <w:rPr>
          <w:spacing w:val="-8"/>
        </w:rPr>
        <w:t xml:space="preserve"> </w:t>
      </w:r>
      <w:r w:rsidR="00146C51" w:rsidRPr="00A10F5B">
        <w:t>tra</w:t>
      </w:r>
      <w:r w:rsidR="00146C51" w:rsidRPr="00A10F5B">
        <w:rPr>
          <w:spacing w:val="-10"/>
        </w:rPr>
        <w:t xml:space="preserve"> </w:t>
      </w:r>
      <w:r w:rsidR="00146C51" w:rsidRPr="00A10F5B">
        <w:t>linee</w:t>
      </w:r>
      <w:r w:rsidR="00146C51" w:rsidRPr="00A10F5B">
        <w:rPr>
          <w:spacing w:val="-9"/>
        </w:rPr>
        <w:t xml:space="preserve"> </w:t>
      </w:r>
      <w:r w:rsidR="00146C51" w:rsidRPr="00A10F5B">
        <w:t>di</w:t>
      </w:r>
      <w:r w:rsidR="00146C51" w:rsidRPr="00A10F5B">
        <w:rPr>
          <w:spacing w:val="-10"/>
        </w:rPr>
        <w:t xml:space="preserve"> </w:t>
      </w:r>
      <w:r w:rsidR="00146C51" w:rsidRPr="00A10F5B">
        <w:t>azione</w:t>
      </w:r>
      <w:r w:rsidR="00146C51" w:rsidRPr="00A10F5B">
        <w:rPr>
          <w:spacing w:val="-10"/>
        </w:rPr>
        <w:t xml:space="preserve"> </w:t>
      </w:r>
      <w:r w:rsidR="00146C51" w:rsidRPr="00A10F5B">
        <w:t>alternative;</w:t>
      </w:r>
    </w:p>
    <w:p w:rsidR="00146C51" w:rsidRPr="00A10F5B" w:rsidRDefault="00146C51" w:rsidP="00AB6591">
      <w:pPr>
        <w:pStyle w:val="Paragrafoelenco"/>
        <w:numPr>
          <w:ilvl w:val="0"/>
          <w:numId w:val="63"/>
        </w:numPr>
        <w:tabs>
          <w:tab w:val="left" w:pos="480"/>
        </w:tabs>
        <w:spacing w:before="202"/>
        <w:ind w:left="1134" w:right="115"/>
        <w:jc w:val="both"/>
      </w:pPr>
      <w:r w:rsidRPr="00A10F5B">
        <w:rPr>
          <w:spacing w:val="-1"/>
        </w:rPr>
        <w:t>tratta</w:t>
      </w:r>
      <w:r w:rsidRPr="00A10F5B">
        <w:rPr>
          <w:spacing w:val="-11"/>
        </w:rPr>
        <w:t xml:space="preserve"> </w:t>
      </w:r>
      <w:r w:rsidRPr="00A10F5B">
        <w:t>esplicitamente</w:t>
      </w:r>
      <w:r w:rsidRPr="00A10F5B">
        <w:rPr>
          <w:spacing w:val="-11"/>
        </w:rPr>
        <w:t xml:space="preserve"> </w:t>
      </w:r>
      <w:r w:rsidRPr="00A10F5B">
        <w:rPr>
          <w:spacing w:val="-1"/>
        </w:rPr>
        <w:t>l’incertezza: ne</w:t>
      </w:r>
      <w:r w:rsidRPr="00A10F5B">
        <w:rPr>
          <w:spacing w:val="46"/>
        </w:rPr>
        <w:t xml:space="preserve"> </w:t>
      </w:r>
      <w:r w:rsidRPr="00A10F5B">
        <w:t>tiene</w:t>
      </w:r>
      <w:r w:rsidRPr="00A10F5B">
        <w:rPr>
          <w:spacing w:val="46"/>
        </w:rPr>
        <w:t xml:space="preserve"> </w:t>
      </w:r>
      <w:r w:rsidRPr="00A10F5B">
        <w:t>conto</w:t>
      </w:r>
      <w:r w:rsidRPr="00A10F5B">
        <w:rPr>
          <w:spacing w:val="45"/>
        </w:rPr>
        <w:t xml:space="preserve"> </w:t>
      </w:r>
      <w:r w:rsidR="00E510C4" w:rsidRPr="00A10F5B">
        <w:rPr>
          <w:spacing w:val="-1"/>
        </w:rPr>
        <w:t>con chiarezza</w:t>
      </w:r>
      <w:r w:rsidRPr="00A10F5B">
        <w:rPr>
          <w:spacing w:val="-1"/>
        </w:rPr>
        <w:t>,</w:t>
      </w:r>
      <w:r w:rsidRPr="00A10F5B">
        <w:rPr>
          <w:spacing w:val="47"/>
        </w:rPr>
        <w:t xml:space="preserve"> </w:t>
      </w:r>
      <w:r w:rsidRPr="00A10F5B">
        <w:t>considera la sua natura</w:t>
      </w:r>
      <w:r w:rsidRPr="00A10F5B">
        <w:rPr>
          <w:spacing w:val="-5"/>
        </w:rPr>
        <w:t xml:space="preserve"> </w:t>
      </w:r>
      <w:r w:rsidRPr="00A10F5B">
        <w:t>e</w:t>
      </w:r>
      <w:r w:rsidRPr="00A10F5B">
        <w:rPr>
          <w:spacing w:val="-7"/>
        </w:rPr>
        <w:t xml:space="preserve"> studia </w:t>
      </w:r>
      <w:r w:rsidRPr="00A10F5B">
        <w:t>come</w:t>
      </w:r>
      <w:r w:rsidRPr="00A10F5B">
        <w:rPr>
          <w:spacing w:val="-7"/>
        </w:rPr>
        <w:t xml:space="preserve"> </w:t>
      </w:r>
      <w:r w:rsidRPr="00A10F5B">
        <w:t>può</w:t>
      </w:r>
      <w:r w:rsidRPr="00A10F5B">
        <w:rPr>
          <w:spacing w:val="-8"/>
        </w:rPr>
        <w:t xml:space="preserve"> </w:t>
      </w:r>
      <w:r w:rsidRPr="00A10F5B">
        <w:t>essere</w:t>
      </w:r>
      <w:r w:rsidRPr="00A10F5B">
        <w:rPr>
          <w:spacing w:val="-6"/>
        </w:rPr>
        <w:t xml:space="preserve"> </w:t>
      </w:r>
      <w:r w:rsidRPr="00A10F5B">
        <w:t xml:space="preserve">affrontata; </w:t>
      </w:r>
    </w:p>
    <w:p w:rsidR="00146C51" w:rsidRPr="00A10F5B" w:rsidRDefault="00146C51" w:rsidP="00AB6591">
      <w:pPr>
        <w:pStyle w:val="Paragrafoelenco"/>
        <w:numPr>
          <w:ilvl w:val="0"/>
          <w:numId w:val="63"/>
        </w:numPr>
        <w:tabs>
          <w:tab w:val="left" w:pos="480"/>
        </w:tabs>
        <w:spacing w:before="202"/>
        <w:ind w:left="1134" w:right="115"/>
        <w:jc w:val="both"/>
      </w:pPr>
      <w:r w:rsidRPr="00A10F5B">
        <w:t>è</w:t>
      </w:r>
      <w:r w:rsidRPr="00A10F5B">
        <w:rPr>
          <w:b/>
          <w:spacing w:val="-9"/>
        </w:rPr>
        <w:t xml:space="preserve"> </w:t>
      </w:r>
      <w:r w:rsidRPr="00A10F5B">
        <w:t>sistematica,</w:t>
      </w:r>
      <w:r w:rsidRPr="00A10F5B">
        <w:rPr>
          <w:spacing w:val="-11"/>
        </w:rPr>
        <w:t xml:space="preserve"> </w:t>
      </w:r>
      <w:r w:rsidRPr="00A10F5B">
        <w:t>strutturata</w:t>
      </w:r>
      <w:r w:rsidRPr="00A10F5B">
        <w:rPr>
          <w:spacing w:val="-12"/>
        </w:rPr>
        <w:t xml:space="preserve"> </w:t>
      </w:r>
      <w:r w:rsidRPr="00A10F5B">
        <w:t>e</w:t>
      </w:r>
      <w:r w:rsidRPr="00A10F5B">
        <w:rPr>
          <w:spacing w:val="-9"/>
        </w:rPr>
        <w:t xml:space="preserve"> </w:t>
      </w:r>
      <w:r w:rsidRPr="00A10F5B">
        <w:t>tempestiva</w:t>
      </w:r>
      <w:r w:rsidR="00B00F95" w:rsidRPr="00A10F5B">
        <w:t>:</w:t>
      </w:r>
      <w:r w:rsidR="005760F8" w:rsidRPr="00A10F5B">
        <w:t xml:space="preserve"> </w:t>
      </w:r>
      <w:r w:rsidR="00E32034" w:rsidRPr="00A10F5B">
        <w:t xml:space="preserve">contribuisce, </w:t>
      </w:r>
      <w:r w:rsidR="005760F8" w:rsidRPr="00A10F5B">
        <w:t>pertanto</w:t>
      </w:r>
      <w:r w:rsidR="00E32034" w:rsidRPr="00A10F5B">
        <w:t>,</w:t>
      </w:r>
      <w:r w:rsidRPr="00A10F5B">
        <w:rPr>
          <w:spacing w:val="13"/>
        </w:rPr>
        <w:t xml:space="preserve"> </w:t>
      </w:r>
      <w:r w:rsidRPr="00A10F5B">
        <w:t>all’efficienza</w:t>
      </w:r>
      <w:r w:rsidRPr="00A10F5B">
        <w:rPr>
          <w:spacing w:val="27"/>
        </w:rPr>
        <w:t xml:space="preserve"> </w:t>
      </w:r>
      <w:r w:rsidRPr="00A10F5B">
        <w:rPr>
          <w:spacing w:val="-1"/>
        </w:rPr>
        <w:t>ed</w:t>
      </w:r>
      <w:r w:rsidRPr="00A10F5B">
        <w:rPr>
          <w:spacing w:val="32"/>
        </w:rPr>
        <w:t xml:space="preserve"> </w:t>
      </w:r>
      <w:r w:rsidRPr="00A10F5B">
        <w:t>al conseguimento di</w:t>
      </w:r>
      <w:r w:rsidRPr="00A10F5B">
        <w:rPr>
          <w:spacing w:val="31"/>
        </w:rPr>
        <w:t xml:space="preserve"> </w:t>
      </w:r>
      <w:r w:rsidRPr="00A10F5B">
        <w:t>risultati</w:t>
      </w:r>
      <w:r w:rsidRPr="00A10F5B">
        <w:rPr>
          <w:spacing w:val="31"/>
        </w:rPr>
        <w:t xml:space="preserve"> </w:t>
      </w:r>
      <w:r w:rsidRPr="00A10F5B">
        <w:t>coerenti,</w:t>
      </w:r>
      <w:r w:rsidRPr="00A10F5B">
        <w:rPr>
          <w:spacing w:val="30"/>
        </w:rPr>
        <w:t xml:space="preserve"> </w:t>
      </w:r>
      <w:r w:rsidRPr="00A10F5B">
        <w:t>confrontabili</w:t>
      </w:r>
      <w:r w:rsidRPr="00A10F5B">
        <w:rPr>
          <w:spacing w:val="29"/>
        </w:rPr>
        <w:t xml:space="preserve"> </w:t>
      </w:r>
      <w:r w:rsidRPr="00A10F5B">
        <w:t>ed</w:t>
      </w:r>
      <w:r w:rsidRPr="00A10F5B">
        <w:rPr>
          <w:spacing w:val="21"/>
          <w:w w:val="99"/>
        </w:rPr>
        <w:t xml:space="preserve"> </w:t>
      </w:r>
      <w:r w:rsidRPr="00A10F5B">
        <w:t>affidabili;</w:t>
      </w:r>
    </w:p>
    <w:p w:rsidR="00146C51" w:rsidRPr="00A10F5B" w:rsidRDefault="00146C51" w:rsidP="00AB6591">
      <w:pPr>
        <w:pStyle w:val="Paragrafoelenco"/>
        <w:numPr>
          <w:ilvl w:val="0"/>
          <w:numId w:val="63"/>
        </w:numPr>
        <w:tabs>
          <w:tab w:val="left" w:pos="480"/>
        </w:tabs>
        <w:spacing w:before="202"/>
        <w:ind w:left="1134" w:right="115"/>
        <w:jc w:val="both"/>
      </w:pPr>
      <w:r w:rsidRPr="00A10F5B">
        <w:t>si basa sulle</w:t>
      </w:r>
      <w:r w:rsidR="00D91E63" w:rsidRPr="00A10F5B">
        <w:t xml:space="preserve"> </w:t>
      </w:r>
      <w:r w:rsidRPr="00A10F5B">
        <w:t xml:space="preserve">migliori </w:t>
      </w:r>
      <w:r w:rsidRPr="00A10F5B">
        <w:rPr>
          <w:spacing w:val="-1"/>
        </w:rPr>
        <w:t>informazioni</w:t>
      </w:r>
      <w:r w:rsidRPr="00A10F5B">
        <w:rPr>
          <w:spacing w:val="24"/>
          <w:w w:val="99"/>
        </w:rPr>
        <w:t xml:space="preserve"> </w:t>
      </w:r>
      <w:r w:rsidRPr="00A10F5B">
        <w:rPr>
          <w:spacing w:val="-1"/>
        </w:rPr>
        <w:t xml:space="preserve">disponibili: </w:t>
      </w:r>
      <w:r w:rsidR="005760F8" w:rsidRPr="00A10F5B">
        <w:t>i</w:t>
      </w:r>
      <w:r w:rsidRPr="00A10F5B">
        <w:rPr>
          <w:spacing w:val="20"/>
        </w:rPr>
        <w:t xml:space="preserve"> </w:t>
      </w:r>
      <w:r w:rsidRPr="00A10F5B">
        <w:t>dati</w:t>
      </w:r>
      <w:r w:rsidRPr="00A10F5B">
        <w:rPr>
          <w:spacing w:val="19"/>
        </w:rPr>
        <w:t xml:space="preserve"> </w:t>
      </w:r>
      <w:r w:rsidRPr="00A10F5B">
        <w:rPr>
          <w:spacing w:val="-1"/>
        </w:rPr>
        <w:t>storici,</w:t>
      </w:r>
      <w:r w:rsidRPr="00A10F5B">
        <w:rPr>
          <w:spacing w:val="20"/>
        </w:rPr>
        <w:t xml:space="preserve"> </w:t>
      </w:r>
      <w:r w:rsidR="005760F8" w:rsidRPr="00A10F5B">
        <w:rPr>
          <w:spacing w:val="20"/>
        </w:rPr>
        <w:t>l’</w:t>
      </w:r>
      <w:r w:rsidRPr="00A10F5B">
        <w:rPr>
          <w:spacing w:val="-1"/>
        </w:rPr>
        <w:t>esperienza,</w:t>
      </w:r>
      <w:r w:rsidRPr="00A10F5B">
        <w:rPr>
          <w:spacing w:val="21"/>
        </w:rPr>
        <w:t xml:space="preserve"> </w:t>
      </w:r>
      <w:r w:rsidR="005760F8" w:rsidRPr="00A10F5B">
        <w:rPr>
          <w:spacing w:val="21"/>
        </w:rPr>
        <w:t xml:space="preserve">le </w:t>
      </w:r>
      <w:r w:rsidRPr="00A10F5B">
        <w:rPr>
          <w:spacing w:val="-1"/>
        </w:rPr>
        <w:t>informazioni</w:t>
      </w:r>
      <w:r w:rsidRPr="00A10F5B">
        <w:rPr>
          <w:spacing w:val="40"/>
        </w:rPr>
        <w:t xml:space="preserve"> </w:t>
      </w:r>
      <w:r w:rsidRPr="00A10F5B">
        <w:rPr>
          <w:spacing w:val="-1"/>
        </w:rPr>
        <w:t>di</w:t>
      </w:r>
      <w:r w:rsidRPr="00A10F5B">
        <w:rPr>
          <w:spacing w:val="27"/>
          <w:w w:val="99"/>
        </w:rPr>
        <w:t xml:space="preserve"> </w:t>
      </w:r>
      <w:r w:rsidRPr="00A10F5B">
        <w:t>ritorno</w:t>
      </w:r>
      <w:r w:rsidRPr="00A10F5B">
        <w:rPr>
          <w:spacing w:val="16"/>
        </w:rPr>
        <w:t xml:space="preserve"> </w:t>
      </w:r>
      <w:r w:rsidRPr="00A10F5B">
        <w:t>dai</w:t>
      </w:r>
      <w:r w:rsidRPr="00A10F5B">
        <w:rPr>
          <w:spacing w:val="17"/>
        </w:rPr>
        <w:t xml:space="preserve"> </w:t>
      </w:r>
      <w:r w:rsidRPr="00A10F5B">
        <w:t>portatori</w:t>
      </w:r>
      <w:r w:rsidRPr="00A10F5B">
        <w:rPr>
          <w:spacing w:val="17"/>
        </w:rPr>
        <w:t xml:space="preserve"> </w:t>
      </w:r>
      <w:r w:rsidRPr="00A10F5B">
        <w:t>d’interesse,</w:t>
      </w:r>
      <w:r w:rsidRPr="00A10F5B">
        <w:rPr>
          <w:spacing w:val="18"/>
        </w:rPr>
        <w:t xml:space="preserve"> </w:t>
      </w:r>
      <w:r w:rsidR="005760F8" w:rsidRPr="00A10F5B">
        <w:rPr>
          <w:spacing w:val="18"/>
        </w:rPr>
        <w:t xml:space="preserve">le </w:t>
      </w:r>
      <w:r w:rsidRPr="00A10F5B">
        <w:t>osservazioni,</w:t>
      </w:r>
      <w:r w:rsidR="005760F8" w:rsidRPr="00A10F5B">
        <w:t xml:space="preserve"> </w:t>
      </w:r>
      <w:r w:rsidR="005760F8" w:rsidRPr="00A10F5B">
        <w:rPr>
          <w:spacing w:val="16"/>
        </w:rPr>
        <w:t xml:space="preserve">le </w:t>
      </w:r>
      <w:r w:rsidRPr="00A10F5B">
        <w:t>previsioni</w:t>
      </w:r>
      <w:r w:rsidRPr="00A10F5B">
        <w:rPr>
          <w:spacing w:val="16"/>
        </w:rPr>
        <w:t xml:space="preserve"> </w:t>
      </w:r>
      <w:r w:rsidRPr="00A10F5B">
        <w:t>e</w:t>
      </w:r>
      <w:r w:rsidR="005760F8" w:rsidRPr="00A10F5B">
        <w:t xml:space="preserve"> i</w:t>
      </w:r>
      <w:r w:rsidRPr="00A10F5B">
        <w:rPr>
          <w:spacing w:val="17"/>
        </w:rPr>
        <w:t xml:space="preserve"> </w:t>
      </w:r>
      <w:r w:rsidRPr="00A10F5B">
        <w:t>parer</w:t>
      </w:r>
      <w:r w:rsidR="005760F8" w:rsidRPr="00A10F5B">
        <w:t>i</w:t>
      </w:r>
      <w:r w:rsidRPr="00A10F5B">
        <w:rPr>
          <w:spacing w:val="16"/>
        </w:rPr>
        <w:t xml:space="preserve"> </w:t>
      </w:r>
      <w:r w:rsidRPr="00A10F5B">
        <w:t>d</w:t>
      </w:r>
      <w:r w:rsidR="005760F8" w:rsidRPr="00A10F5B">
        <w:t>egli</w:t>
      </w:r>
      <w:r w:rsidRPr="00A10F5B">
        <w:rPr>
          <w:spacing w:val="21"/>
          <w:w w:val="99"/>
        </w:rPr>
        <w:t xml:space="preserve"> </w:t>
      </w:r>
      <w:r w:rsidRPr="00A10F5B">
        <w:t>specialisti</w:t>
      </w:r>
      <w:r w:rsidR="005760F8" w:rsidRPr="00A10F5B">
        <w:t>, tenendo conto</w:t>
      </w:r>
      <w:r w:rsidRPr="00A10F5B">
        <w:rPr>
          <w:spacing w:val="-9"/>
        </w:rPr>
        <w:t xml:space="preserve"> </w:t>
      </w:r>
      <w:r w:rsidR="005760F8" w:rsidRPr="00A10F5B">
        <w:t>delle eventuali</w:t>
      </w:r>
      <w:r w:rsidRPr="00A10F5B">
        <w:rPr>
          <w:spacing w:val="26"/>
        </w:rPr>
        <w:t xml:space="preserve"> </w:t>
      </w:r>
      <w:r w:rsidR="00B00F95" w:rsidRPr="00A10F5B">
        <w:t>inadeguatezze</w:t>
      </w:r>
      <w:r w:rsidRPr="00A10F5B">
        <w:rPr>
          <w:spacing w:val="25"/>
        </w:rPr>
        <w:t xml:space="preserve"> </w:t>
      </w:r>
      <w:r w:rsidRPr="00A10F5B">
        <w:t>dei</w:t>
      </w:r>
      <w:r w:rsidRPr="00A10F5B">
        <w:rPr>
          <w:spacing w:val="25"/>
        </w:rPr>
        <w:t xml:space="preserve"> </w:t>
      </w:r>
      <w:r w:rsidRPr="00A10F5B">
        <w:t>dati</w:t>
      </w:r>
      <w:r w:rsidRPr="00A10F5B">
        <w:rPr>
          <w:spacing w:val="25"/>
        </w:rPr>
        <w:t xml:space="preserve"> </w:t>
      </w:r>
      <w:r w:rsidR="00E32034" w:rsidRPr="00A10F5B">
        <w:t>e</w:t>
      </w:r>
      <w:r w:rsidRPr="00A10F5B">
        <w:rPr>
          <w:spacing w:val="25"/>
        </w:rPr>
        <w:t xml:space="preserve"> </w:t>
      </w:r>
      <w:r w:rsidRPr="00A10F5B">
        <w:t>del</w:t>
      </w:r>
      <w:r w:rsidRPr="00A10F5B">
        <w:rPr>
          <w:spacing w:val="24"/>
        </w:rPr>
        <w:t xml:space="preserve"> </w:t>
      </w:r>
      <w:r w:rsidRPr="00A10F5B">
        <w:t>modello</w:t>
      </w:r>
      <w:r w:rsidRPr="00A10F5B">
        <w:rPr>
          <w:spacing w:val="23"/>
        </w:rPr>
        <w:t xml:space="preserve"> </w:t>
      </w:r>
      <w:r w:rsidRPr="00A10F5B">
        <w:t>utilizzat</w:t>
      </w:r>
      <w:r w:rsidR="006858D1" w:rsidRPr="00A10F5B">
        <w:t>o</w:t>
      </w:r>
      <w:r w:rsidR="005760F8" w:rsidRPr="00A10F5B">
        <w:t xml:space="preserve"> e</w:t>
      </w:r>
      <w:r w:rsidRPr="00A10F5B">
        <w:rPr>
          <w:w w:val="99"/>
        </w:rPr>
        <w:t xml:space="preserve"> </w:t>
      </w:r>
      <w:r w:rsidRPr="00A10F5B">
        <w:t>delle</w:t>
      </w:r>
      <w:r w:rsidRPr="00A10F5B">
        <w:rPr>
          <w:spacing w:val="-8"/>
        </w:rPr>
        <w:t xml:space="preserve"> </w:t>
      </w:r>
      <w:r w:rsidR="005760F8" w:rsidRPr="00A10F5B">
        <w:t>possibili</w:t>
      </w:r>
      <w:r w:rsidRPr="00A10F5B">
        <w:rPr>
          <w:spacing w:val="-8"/>
        </w:rPr>
        <w:t xml:space="preserve"> </w:t>
      </w:r>
      <w:r w:rsidR="00B67DD6" w:rsidRPr="00A10F5B">
        <w:t>differenze</w:t>
      </w:r>
      <w:r w:rsidRPr="00A10F5B">
        <w:rPr>
          <w:spacing w:val="-7"/>
        </w:rPr>
        <w:t xml:space="preserve"> </w:t>
      </w:r>
      <w:r w:rsidRPr="00A10F5B">
        <w:t>di</w:t>
      </w:r>
      <w:r w:rsidRPr="00A10F5B">
        <w:rPr>
          <w:spacing w:val="-6"/>
        </w:rPr>
        <w:t xml:space="preserve"> </w:t>
      </w:r>
      <w:r w:rsidRPr="00A10F5B">
        <w:t>opinione</w:t>
      </w:r>
      <w:r w:rsidRPr="00A10F5B">
        <w:rPr>
          <w:spacing w:val="-10"/>
        </w:rPr>
        <w:t xml:space="preserve"> </w:t>
      </w:r>
      <w:r w:rsidRPr="00A10F5B">
        <w:t>tra</w:t>
      </w:r>
      <w:r w:rsidRPr="00A10F5B">
        <w:rPr>
          <w:spacing w:val="-9"/>
        </w:rPr>
        <w:t xml:space="preserve"> </w:t>
      </w:r>
      <w:r w:rsidRPr="00A10F5B">
        <w:t>gli</w:t>
      </w:r>
      <w:r w:rsidRPr="00A10F5B">
        <w:rPr>
          <w:spacing w:val="-8"/>
        </w:rPr>
        <w:t xml:space="preserve"> </w:t>
      </w:r>
      <w:r w:rsidRPr="00A10F5B">
        <w:t>specialisti;</w:t>
      </w:r>
    </w:p>
    <w:p w:rsidR="00146C51" w:rsidRPr="00A10F5B" w:rsidRDefault="00146C51" w:rsidP="00AB6591">
      <w:pPr>
        <w:pStyle w:val="Paragrafoelenco"/>
        <w:numPr>
          <w:ilvl w:val="0"/>
          <w:numId w:val="63"/>
        </w:numPr>
        <w:tabs>
          <w:tab w:val="left" w:pos="480"/>
        </w:tabs>
        <w:spacing w:before="202"/>
        <w:ind w:left="1134" w:right="115"/>
        <w:jc w:val="both"/>
      </w:pPr>
      <w:r w:rsidRPr="00A10F5B">
        <w:t>è</w:t>
      </w:r>
      <w:r w:rsidR="009C5646" w:rsidRPr="00A10F5B">
        <w:t xml:space="preserve"> impostata</w:t>
      </w:r>
      <w:r w:rsidRPr="00A10F5B">
        <w:rPr>
          <w:spacing w:val="-7"/>
        </w:rPr>
        <w:t xml:space="preserve"> </w:t>
      </w:r>
      <w:r w:rsidRPr="00A10F5B">
        <w:t>“su</w:t>
      </w:r>
      <w:r w:rsidRPr="00A10F5B">
        <w:rPr>
          <w:spacing w:val="-6"/>
        </w:rPr>
        <w:t xml:space="preserve"> </w:t>
      </w:r>
      <w:r w:rsidRPr="00A10F5B">
        <w:t>misura</w:t>
      </w:r>
      <w:r w:rsidR="00B67DD6" w:rsidRPr="00A10F5B">
        <w:t>”</w:t>
      </w:r>
      <w:r w:rsidR="00C80DE1" w:rsidRPr="00A10F5B">
        <w:t>,</w:t>
      </w:r>
      <w:r w:rsidR="00B67DD6" w:rsidRPr="00A10F5B">
        <w:t xml:space="preserve"> </w:t>
      </w:r>
      <w:r w:rsidR="009C5646" w:rsidRPr="00A10F5B">
        <w:t>dato che è</w:t>
      </w:r>
      <w:r w:rsidRPr="00A10F5B">
        <w:rPr>
          <w:spacing w:val="6"/>
        </w:rPr>
        <w:t xml:space="preserve"> </w:t>
      </w:r>
      <w:r w:rsidRPr="00A10F5B">
        <w:rPr>
          <w:spacing w:val="-1"/>
        </w:rPr>
        <w:t>in</w:t>
      </w:r>
      <w:r w:rsidRPr="00A10F5B">
        <w:rPr>
          <w:spacing w:val="6"/>
        </w:rPr>
        <w:t xml:space="preserve"> </w:t>
      </w:r>
      <w:r w:rsidRPr="00A10F5B">
        <w:rPr>
          <w:spacing w:val="-1"/>
        </w:rPr>
        <w:t>linea</w:t>
      </w:r>
      <w:r w:rsidRPr="00A10F5B">
        <w:rPr>
          <w:spacing w:val="7"/>
        </w:rPr>
        <w:t xml:space="preserve"> </w:t>
      </w:r>
      <w:r w:rsidR="00B67DD6" w:rsidRPr="00A10F5B">
        <w:rPr>
          <w:spacing w:val="7"/>
        </w:rPr>
        <w:t xml:space="preserve">sia </w:t>
      </w:r>
      <w:r w:rsidRPr="00A10F5B">
        <w:t>con</w:t>
      </w:r>
      <w:r w:rsidRPr="00A10F5B">
        <w:rPr>
          <w:spacing w:val="7"/>
        </w:rPr>
        <w:t xml:space="preserve"> </w:t>
      </w:r>
      <w:r w:rsidRPr="00A10F5B">
        <w:rPr>
          <w:spacing w:val="-1"/>
        </w:rPr>
        <w:t>il</w:t>
      </w:r>
      <w:r w:rsidRPr="00A10F5B">
        <w:rPr>
          <w:spacing w:val="6"/>
        </w:rPr>
        <w:t xml:space="preserve"> </w:t>
      </w:r>
      <w:r w:rsidRPr="00A10F5B">
        <w:t>contesto</w:t>
      </w:r>
      <w:r w:rsidRPr="00A10F5B">
        <w:rPr>
          <w:spacing w:val="5"/>
        </w:rPr>
        <w:t xml:space="preserve"> </w:t>
      </w:r>
      <w:r w:rsidRPr="00A10F5B">
        <w:rPr>
          <w:spacing w:val="-1"/>
        </w:rPr>
        <w:t>esterno</w:t>
      </w:r>
      <w:r w:rsidR="00B67DD6" w:rsidRPr="00A10F5B">
        <w:rPr>
          <w:spacing w:val="-1"/>
        </w:rPr>
        <w:t>,</w:t>
      </w:r>
      <w:r w:rsidRPr="00A10F5B">
        <w:rPr>
          <w:spacing w:val="8"/>
        </w:rPr>
        <w:t xml:space="preserve"> </w:t>
      </w:r>
      <w:r w:rsidR="00B67DD6" w:rsidRPr="00A10F5B">
        <w:rPr>
          <w:spacing w:val="-1"/>
        </w:rPr>
        <w:t>sia</w:t>
      </w:r>
      <w:r w:rsidRPr="00A10F5B">
        <w:rPr>
          <w:spacing w:val="6"/>
        </w:rPr>
        <w:t xml:space="preserve"> </w:t>
      </w:r>
      <w:r w:rsidR="00B67DD6" w:rsidRPr="00A10F5B">
        <w:rPr>
          <w:spacing w:val="6"/>
        </w:rPr>
        <w:t xml:space="preserve">con quello </w:t>
      </w:r>
      <w:r w:rsidRPr="00A10F5B">
        <w:rPr>
          <w:spacing w:val="-1"/>
        </w:rPr>
        <w:t>interno</w:t>
      </w:r>
      <w:r w:rsidR="00B67DD6" w:rsidRPr="00A10F5B">
        <w:rPr>
          <w:spacing w:val="-1"/>
        </w:rPr>
        <w:t>,</w:t>
      </w:r>
      <w:r w:rsidRPr="00A10F5B">
        <w:rPr>
          <w:spacing w:val="7"/>
        </w:rPr>
        <w:t xml:space="preserve"> </w:t>
      </w:r>
      <w:r w:rsidR="00B67DD6" w:rsidRPr="00A10F5B">
        <w:t>sia</w:t>
      </w:r>
      <w:r w:rsidRPr="00A10F5B">
        <w:rPr>
          <w:spacing w:val="6"/>
        </w:rPr>
        <w:t xml:space="preserve"> </w:t>
      </w:r>
      <w:r w:rsidRPr="00A10F5B">
        <w:t>con</w:t>
      </w:r>
      <w:r w:rsidRPr="00A10F5B">
        <w:rPr>
          <w:spacing w:val="28"/>
          <w:w w:val="99"/>
        </w:rPr>
        <w:t xml:space="preserve"> </w:t>
      </w:r>
      <w:r w:rsidRPr="00A10F5B">
        <w:t>il</w:t>
      </w:r>
      <w:r w:rsidRPr="00A10F5B">
        <w:rPr>
          <w:spacing w:val="-12"/>
        </w:rPr>
        <w:t xml:space="preserve"> </w:t>
      </w:r>
      <w:r w:rsidR="00B67DD6" w:rsidRPr="00A10F5B">
        <w:rPr>
          <w:spacing w:val="-12"/>
        </w:rPr>
        <w:t xml:space="preserve">previsto </w:t>
      </w:r>
      <w:r w:rsidRPr="00A10F5B">
        <w:t>profilo</w:t>
      </w:r>
      <w:r w:rsidRPr="00A10F5B">
        <w:rPr>
          <w:spacing w:val="-11"/>
        </w:rPr>
        <w:t xml:space="preserve"> </w:t>
      </w:r>
      <w:r w:rsidRPr="00A10F5B">
        <w:t>di</w:t>
      </w:r>
      <w:r w:rsidRPr="00A10F5B">
        <w:rPr>
          <w:spacing w:val="-12"/>
        </w:rPr>
        <w:t xml:space="preserve"> </w:t>
      </w:r>
      <w:r w:rsidRPr="00A10F5B">
        <w:t>rischio</w:t>
      </w:r>
      <w:r w:rsidRPr="00A10F5B">
        <w:rPr>
          <w:spacing w:val="-11"/>
        </w:rPr>
        <w:t xml:space="preserve"> </w:t>
      </w:r>
      <w:r w:rsidRPr="00A10F5B">
        <w:t>dell’organizzazione;</w:t>
      </w:r>
    </w:p>
    <w:p w:rsidR="00146C51" w:rsidRPr="00A10F5B" w:rsidRDefault="00146C51" w:rsidP="00AB6591">
      <w:pPr>
        <w:pStyle w:val="Paragrafoelenco"/>
        <w:numPr>
          <w:ilvl w:val="0"/>
          <w:numId w:val="63"/>
        </w:numPr>
        <w:tabs>
          <w:tab w:val="left" w:pos="480"/>
        </w:tabs>
        <w:spacing w:before="202"/>
        <w:ind w:left="1134" w:right="115"/>
        <w:jc w:val="both"/>
        <w:rPr>
          <w:rFonts w:eastAsia="Bell MT"/>
        </w:rPr>
      </w:pPr>
      <w:r w:rsidRPr="00A10F5B">
        <w:rPr>
          <w:rFonts w:eastAsia="Bell MT"/>
          <w:bCs/>
        </w:rPr>
        <w:t>tiene</w:t>
      </w:r>
      <w:r w:rsidRPr="00A10F5B">
        <w:rPr>
          <w:rFonts w:eastAsia="Bell MT"/>
          <w:bCs/>
          <w:spacing w:val="-7"/>
        </w:rPr>
        <w:t xml:space="preserve"> </w:t>
      </w:r>
      <w:r w:rsidRPr="00A10F5B">
        <w:rPr>
          <w:rFonts w:eastAsia="Bell MT"/>
          <w:bCs/>
        </w:rPr>
        <w:t>conto</w:t>
      </w:r>
      <w:r w:rsidRPr="00A10F5B">
        <w:rPr>
          <w:rFonts w:eastAsia="Bell MT"/>
          <w:bCs/>
          <w:spacing w:val="-8"/>
        </w:rPr>
        <w:t xml:space="preserve"> </w:t>
      </w:r>
      <w:r w:rsidRPr="00A10F5B">
        <w:rPr>
          <w:rFonts w:eastAsia="Bell MT"/>
          <w:bCs/>
        </w:rPr>
        <w:t>dei</w:t>
      </w:r>
      <w:r w:rsidRPr="00A10F5B">
        <w:rPr>
          <w:rFonts w:eastAsia="Bell MT"/>
          <w:bCs/>
          <w:spacing w:val="-7"/>
        </w:rPr>
        <w:t xml:space="preserve"> </w:t>
      </w:r>
      <w:r w:rsidRPr="00A10F5B">
        <w:rPr>
          <w:rFonts w:eastAsia="Bell MT"/>
          <w:bCs/>
          <w:spacing w:val="-1"/>
        </w:rPr>
        <w:t>fattori</w:t>
      </w:r>
      <w:r w:rsidRPr="00A10F5B">
        <w:rPr>
          <w:rFonts w:eastAsia="Bell MT"/>
          <w:bCs/>
          <w:spacing w:val="-6"/>
        </w:rPr>
        <w:t xml:space="preserve"> </w:t>
      </w:r>
      <w:r w:rsidRPr="00A10F5B">
        <w:rPr>
          <w:rFonts w:eastAsia="Bell MT"/>
          <w:bCs/>
        </w:rPr>
        <w:t>umani</w:t>
      </w:r>
      <w:r w:rsidRPr="00A10F5B">
        <w:rPr>
          <w:rFonts w:eastAsia="Bell MT"/>
          <w:bCs/>
          <w:spacing w:val="-8"/>
        </w:rPr>
        <w:t xml:space="preserve"> </w:t>
      </w:r>
      <w:r w:rsidRPr="00A10F5B">
        <w:rPr>
          <w:rFonts w:eastAsia="Bell MT"/>
          <w:bCs/>
        </w:rPr>
        <w:t>e</w:t>
      </w:r>
      <w:r w:rsidRPr="00A10F5B">
        <w:rPr>
          <w:rFonts w:eastAsia="Bell MT"/>
          <w:bCs/>
          <w:spacing w:val="-7"/>
        </w:rPr>
        <w:t xml:space="preserve"> </w:t>
      </w:r>
      <w:r w:rsidRPr="00A10F5B">
        <w:rPr>
          <w:rFonts w:eastAsia="Bell MT"/>
          <w:bCs/>
          <w:spacing w:val="-1"/>
        </w:rPr>
        <w:t>cultural</w:t>
      </w:r>
      <w:r w:rsidRPr="00A10F5B">
        <w:rPr>
          <w:rFonts w:eastAsia="Bell MT"/>
          <w:spacing w:val="-1"/>
        </w:rPr>
        <w:t>i</w:t>
      </w:r>
      <w:r w:rsidR="00B67DD6" w:rsidRPr="00A10F5B">
        <w:rPr>
          <w:rFonts w:eastAsia="Bell MT"/>
          <w:spacing w:val="-1"/>
        </w:rPr>
        <w:t>,</w:t>
      </w:r>
      <w:r w:rsidRPr="00A10F5B">
        <w:rPr>
          <w:rFonts w:eastAsia="Bell MT"/>
        </w:rPr>
        <w:t xml:space="preserve"> individua</w:t>
      </w:r>
      <w:r w:rsidR="00B67DD6" w:rsidRPr="00A10F5B">
        <w:rPr>
          <w:rFonts w:eastAsia="Bell MT"/>
        </w:rPr>
        <w:t>ndo</w:t>
      </w:r>
      <w:r w:rsidRPr="00A10F5B">
        <w:rPr>
          <w:rFonts w:eastAsia="Bell MT"/>
        </w:rPr>
        <w:t xml:space="preserve"> </w:t>
      </w:r>
      <w:r w:rsidR="00B67DD6" w:rsidRPr="00A10F5B">
        <w:rPr>
          <w:rFonts w:eastAsia="Bell MT"/>
        </w:rPr>
        <w:t>quelle</w:t>
      </w:r>
      <w:r w:rsidRPr="00A10F5B">
        <w:rPr>
          <w:rFonts w:eastAsia="Bell MT"/>
        </w:rPr>
        <w:t xml:space="preserve"> capacità,</w:t>
      </w:r>
      <w:r w:rsidRPr="00A10F5B">
        <w:rPr>
          <w:rFonts w:eastAsia="Bell MT"/>
          <w:spacing w:val="66"/>
        </w:rPr>
        <w:t xml:space="preserve"> p</w:t>
      </w:r>
      <w:r w:rsidRPr="00A10F5B">
        <w:rPr>
          <w:rFonts w:eastAsia="Bell MT"/>
        </w:rPr>
        <w:t>ercezioni</w:t>
      </w:r>
      <w:r w:rsidRPr="00A10F5B">
        <w:rPr>
          <w:rFonts w:eastAsia="Bell MT"/>
          <w:spacing w:val="67"/>
        </w:rPr>
        <w:t xml:space="preserve"> </w:t>
      </w:r>
      <w:r w:rsidRPr="00A10F5B">
        <w:rPr>
          <w:rFonts w:eastAsia="Bell MT"/>
        </w:rPr>
        <w:t>e</w:t>
      </w:r>
      <w:r w:rsidRPr="00A10F5B">
        <w:rPr>
          <w:rFonts w:eastAsia="Bell MT"/>
          <w:w w:val="99"/>
        </w:rPr>
        <w:t xml:space="preserve"> </w:t>
      </w:r>
      <w:r w:rsidRPr="00A10F5B">
        <w:rPr>
          <w:rFonts w:eastAsia="Bell MT"/>
        </w:rPr>
        <w:t xml:space="preserve">aspettative esterne ed interne </w:t>
      </w:r>
      <w:r w:rsidR="00B00F95" w:rsidRPr="00A10F5B">
        <w:rPr>
          <w:rFonts w:eastAsia="Bell MT"/>
        </w:rPr>
        <w:t>de</w:t>
      </w:r>
      <w:r w:rsidR="009C5646" w:rsidRPr="00A10F5B">
        <w:rPr>
          <w:rFonts w:eastAsia="Bell MT"/>
        </w:rPr>
        <w:t xml:space="preserve">ll’Ente </w:t>
      </w:r>
      <w:r w:rsidRPr="00A10F5B">
        <w:rPr>
          <w:rFonts w:eastAsia="Bell MT"/>
        </w:rPr>
        <w:t>che poss</w:t>
      </w:r>
      <w:r w:rsidR="00B00F95" w:rsidRPr="00A10F5B">
        <w:rPr>
          <w:rFonts w:eastAsia="Bell MT"/>
        </w:rPr>
        <w:t>a</w:t>
      </w:r>
      <w:r w:rsidRPr="00A10F5B">
        <w:rPr>
          <w:rFonts w:eastAsia="Bell MT"/>
        </w:rPr>
        <w:t>no facilitare o</w:t>
      </w:r>
      <w:r w:rsidRPr="00A10F5B">
        <w:rPr>
          <w:rFonts w:eastAsia="Bell MT"/>
          <w:w w:val="99"/>
        </w:rPr>
        <w:t xml:space="preserve"> </w:t>
      </w:r>
      <w:r w:rsidRPr="00A10F5B">
        <w:rPr>
          <w:rFonts w:eastAsia="Bell MT"/>
        </w:rPr>
        <w:t>impedire</w:t>
      </w:r>
      <w:r w:rsidRPr="00A10F5B">
        <w:rPr>
          <w:rFonts w:eastAsia="Bell MT"/>
          <w:spacing w:val="-14"/>
        </w:rPr>
        <w:t xml:space="preserve"> </w:t>
      </w:r>
      <w:r w:rsidRPr="00A10F5B">
        <w:rPr>
          <w:rFonts w:eastAsia="Bell MT"/>
        </w:rPr>
        <w:t>il</w:t>
      </w:r>
      <w:r w:rsidRPr="00A10F5B">
        <w:rPr>
          <w:rFonts w:eastAsia="Bell MT"/>
          <w:spacing w:val="-15"/>
        </w:rPr>
        <w:t xml:space="preserve"> </w:t>
      </w:r>
      <w:r w:rsidRPr="00A10F5B">
        <w:rPr>
          <w:rFonts w:eastAsia="Bell MT"/>
        </w:rPr>
        <w:t>raggiungimento</w:t>
      </w:r>
      <w:r w:rsidRPr="00A10F5B">
        <w:rPr>
          <w:rFonts w:eastAsia="Bell MT"/>
          <w:spacing w:val="-15"/>
        </w:rPr>
        <w:t xml:space="preserve"> </w:t>
      </w:r>
      <w:r w:rsidRPr="00A10F5B">
        <w:rPr>
          <w:rFonts w:eastAsia="Bell MT"/>
        </w:rPr>
        <w:t>degli</w:t>
      </w:r>
      <w:r w:rsidRPr="00A10F5B">
        <w:rPr>
          <w:rFonts w:eastAsia="Bell MT"/>
          <w:spacing w:val="-15"/>
        </w:rPr>
        <w:t xml:space="preserve"> </w:t>
      </w:r>
      <w:r w:rsidRPr="00A10F5B">
        <w:rPr>
          <w:rFonts w:eastAsia="Bell MT"/>
        </w:rPr>
        <w:t>obiettivi</w:t>
      </w:r>
      <w:r w:rsidRPr="00A10F5B">
        <w:rPr>
          <w:rFonts w:eastAsia="Bell MT"/>
          <w:spacing w:val="-15"/>
        </w:rPr>
        <w:t xml:space="preserve"> </w:t>
      </w:r>
      <w:r w:rsidR="009C5646" w:rsidRPr="00A10F5B">
        <w:rPr>
          <w:rFonts w:eastAsia="Bell MT"/>
        </w:rPr>
        <w:t>gestionali</w:t>
      </w:r>
      <w:r w:rsidRPr="00A10F5B">
        <w:rPr>
          <w:rFonts w:eastAsia="Bell MT"/>
        </w:rPr>
        <w:t>;</w:t>
      </w:r>
    </w:p>
    <w:p w:rsidR="00146C51" w:rsidRPr="00A10F5B" w:rsidRDefault="00146C51" w:rsidP="00AB6591">
      <w:pPr>
        <w:pStyle w:val="Paragrafoelenco"/>
        <w:numPr>
          <w:ilvl w:val="0"/>
          <w:numId w:val="63"/>
        </w:numPr>
        <w:tabs>
          <w:tab w:val="left" w:pos="480"/>
        </w:tabs>
        <w:spacing w:before="202"/>
        <w:ind w:left="1134" w:right="115"/>
        <w:jc w:val="both"/>
      </w:pPr>
      <w:r w:rsidRPr="00A10F5B">
        <w:t>è</w:t>
      </w:r>
      <w:r w:rsidRPr="00A10F5B">
        <w:rPr>
          <w:b/>
          <w:spacing w:val="-8"/>
        </w:rPr>
        <w:t xml:space="preserve"> </w:t>
      </w:r>
      <w:r w:rsidRPr="00A10F5B">
        <w:t>trasparente</w:t>
      </w:r>
      <w:r w:rsidRPr="00A10F5B">
        <w:rPr>
          <w:spacing w:val="-7"/>
        </w:rPr>
        <w:t xml:space="preserve"> </w:t>
      </w:r>
      <w:r w:rsidRPr="00A10F5B">
        <w:t>e</w:t>
      </w:r>
      <w:r w:rsidR="00E32034" w:rsidRPr="00A10F5B">
        <w:t>d</w:t>
      </w:r>
      <w:r w:rsidRPr="00A10F5B">
        <w:rPr>
          <w:spacing w:val="-7"/>
        </w:rPr>
        <w:t xml:space="preserve"> </w:t>
      </w:r>
      <w:r w:rsidRPr="00A10F5B">
        <w:t>inclusiva</w:t>
      </w:r>
      <w:r w:rsidR="00B67DD6" w:rsidRPr="00A10F5B">
        <w:t>, dato che provoca</w:t>
      </w:r>
      <w:r w:rsidR="008078E8" w:rsidRPr="00A10F5B">
        <w:t>,</w:t>
      </w:r>
      <w:r w:rsidR="00B67DD6" w:rsidRPr="00A10F5B">
        <w:t xml:space="preserve"> a tutti i livelli dell’organizzazione</w:t>
      </w:r>
      <w:r w:rsidR="008078E8" w:rsidRPr="00A10F5B">
        <w:t>,</w:t>
      </w:r>
      <w:r w:rsidR="00B67DD6" w:rsidRPr="00A10F5B">
        <w:t xml:space="preserve">  i</w:t>
      </w:r>
      <w:r w:rsidRPr="00A10F5B">
        <w:t>l</w:t>
      </w:r>
      <w:r w:rsidRPr="00A10F5B">
        <w:rPr>
          <w:spacing w:val="10"/>
        </w:rPr>
        <w:t xml:space="preserve"> </w:t>
      </w:r>
      <w:r w:rsidRPr="00A10F5B">
        <w:t>coinvolgimento</w:t>
      </w:r>
      <w:r w:rsidRPr="00A10F5B">
        <w:rPr>
          <w:spacing w:val="8"/>
        </w:rPr>
        <w:t xml:space="preserve"> </w:t>
      </w:r>
      <w:r w:rsidRPr="00A10F5B">
        <w:t>appropriato</w:t>
      </w:r>
      <w:r w:rsidRPr="00A10F5B">
        <w:rPr>
          <w:spacing w:val="9"/>
        </w:rPr>
        <w:t xml:space="preserve"> </w:t>
      </w:r>
      <w:r w:rsidRPr="00A10F5B">
        <w:t>e</w:t>
      </w:r>
      <w:r w:rsidRPr="00A10F5B">
        <w:rPr>
          <w:spacing w:val="10"/>
        </w:rPr>
        <w:t xml:space="preserve"> </w:t>
      </w:r>
      <w:r w:rsidRPr="00A10F5B">
        <w:t>tempestivo</w:t>
      </w:r>
      <w:r w:rsidRPr="00A10F5B">
        <w:rPr>
          <w:spacing w:val="10"/>
        </w:rPr>
        <w:t xml:space="preserve"> </w:t>
      </w:r>
      <w:r w:rsidRPr="00A10F5B">
        <w:rPr>
          <w:spacing w:val="-1"/>
        </w:rPr>
        <w:t>dei</w:t>
      </w:r>
      <w:r w:rsidRPr="00A10F5B">
        <w:rPr>
          <w:spacing w:val="11"/>
        </w:rPr>
        <w:t xml:space="preserve"> </w:t>
      </w:r>
      <w:r w:rsidRPr="00A10F5B">
        <w:rPr>
          <w:spacing w:val="-1"/>
        </w:rPr>
        <w:t>portatori</w:t>
      </w:r>
      <w:r w:rsidRPr="00A10F5B">
        <w:rPr>
          <w:spacing w:val="12"/>
        </w:rPr>
        <w:t xml:space="preserve"> </w:t>
      </w:r>
      <w:r w:rsidRPr="00A10F5B">
        <w:rPr>
          <w:spacing w:val="-1"/>
        </w:rPr>
        <w:t>d’interesse</w:t>
      </w:r>
      <w:r w:rsidRPr="00A10F5B">
        <w:rPr>
          <w:spacing w:val="11"/>
        </w:rPr>
        <w:t xml:space="preserve"> </w:t>
      </w:r>
      <w:r w:rsidRPr="00A10F5B">
        <w:rPr>
          <w:spacing w:val="-1"/>
        </w:rPr>
        <w:t>e</w:t>
      </w:r>
      <w:r w:rsidR="00B67DD6" w:rsidRPr="00A10F5B">
        <w:rPr>
          <w:spacing w:val="-1"/>
        </w:rPr>
        <w:t xml:space="preserve"> </w:t>
      </w:r>
      <w:r w:rsidRPr="00A10F5B">
        <w:rPr>
          <w:spacing w:val="-1"/>
        </w:rPr>
        <w:t>dei</w:t>
      </w:r>
      <w:r w:rsidRPr="00A10F5B">
        <w:rPr>
          <w:spacing w:val="26"/>
        </w:rPr>
        <w:t xml:space="preserve"> </w:t>
      </w:r>
      <w:r w:rsidRPr="00A10F5B">
        <w:t>responsabili</w:t>
      </w:r>
      <w:r w:rsidRPr="00A10F5B">
        <w:rPr>
          <w:spacing w:val="26"/>
        </w:rPr>
        <w:t xml:space="preserve"> </w:t>
      </w:r>
      <w:r w:rsidRPr="00A10F5B">
        <w:rPr>
          <w:spacing w:val="-1"/>
        </w:rPr>
        <w:t>delle</w:t>
      </w:r>
      <w:r w:rsidRPr="00A10F5B">
        <w:rPr>
          <w:spacing w:val="26"/>
        </w:rPr>
        <w:t xml:space="preserve"> </w:t>
      </w:r>
      <w:r w:rsidRPr="00A10F5B">
        <w:rPr>
          <w:spacing w:val="-1"/>
        </w:rPr>
        <w:t>decisioni,</w:t>
      </w:r>
      <w:r w:rsidRPr="00A10F5B">
        <w:rPr>
          <w:spacing w:val="20"/>
        </w:rPr>
        <w:t xml:space="preserve"> </w:t>
      </w:r>
      <w:r w:rsidRPr="00A10F5B">
        <w:t>assicura</w:t>
      </w:r>
      <w:r w:rsidR="00533CBD" w:rsidRPr="00A10F5B">
        <w:t>ndo</w:t>
      </w:r>
      <w:r w:rsidRPr="00A10F5B">
        <w:rPr>
          <w:spacing w:val="19"/>
        </w:rPr>
        <w:t xml:space="preserve"> </w:t>
      </w:r>
      <w:r w:rsidR="008078E8" w:rsidRPr="00A10F5B">
        <w:t>una</w:t>
      </w:r>
      <w:r w:rsidRPr="00A10F5B">
        <w:rPr>
          <w:spacing w:val="18"/>
        </w:rPr>
        <w:t xml:space="preserve"> </w:t>
      </w:r>
      <w:r w:rsidRPr="00A10F5B">
        <w:t>gestione</w:t>
      </w:r>
      <w:r w:rsidRPr="00A10F5B">
        <w:rPr>
          <w:spacing w:val="15"/>
        </w:rPr>
        <w:t xml:space="preserve"> </w:t>
      </w:r>
      <w:r w:rsidRPr="00A10F5B">
        <w:rPr>
          <w:spacing w:val="-1"/>
        </w:rPr>
        <w:t>del</w:t>
      </w:r>
      <w:r w:rsidRPr="00A10F5B">
        <w:rPr>
          <w:spacing w:val="18"/>
        </w:rPr>
        <w:t xml:space="preserve"> </w:t>
      </w:r>
      <w:r w:rsidRPr="00A10F5B">
        <w:t>rischio</w:t>
      </w:r>
      <w:r w:rsidRPr="00A10F5B">
        <w:rPr>
          <w:spacing w:val="18"/>
        </w:rPr>
        <w:t xml:space="preserve"> </w:t>
      </w:r>
      <w:r w:rsidRPr="00A10F5B">
        <w:t>pertinente</w:t>
      </w:r>
      <w:r w:rsidRPr="00A10F5B">
        <w:rPr>
          <w:spacing w:val="22"/>
        </w:rPr>
        <w:t xml:space="preserve"> </w:t>
      </w:r>
      <w:r w:rsidRPr="00A10F5B">
        <w:rPr>
          <w:spacing w:val="-1"/>
        </w:rPr>
        <w:t>ed</w:t>
      </w:r>
      <w:r w:rsidRPr="00A10F5B">
        <w:rPr>
          <w:spacing w:val="23"/>
        </w:rPr>
        <w:t xml:space="preserve"> </w:t>
      </w:r>
      <w:r w:rsidRPr="00A10F5B">
        <w:t>aggiornata</w:t>
      </w:r>
      <w:r w:rsidR="00533CBD" w:rsidRPr="00A10F5B">
        <w:t xml:space="preserve"> ed </w:t>
      </w:r>
      <w:r w:rsidR="008078E8" w:rsidRPr="00A10F5B">
        <w:t xml:space="preserve"> un’opportuna rappresentanza</w:t>
      </w:r>
      <w:r w:rsidRPr="00A10F5B">
        <w:rPr>
          <w:spacing w:val="22"/>
        </w:rPr>
        <w:t xml:space="preserve"> </w:t>
      </w:r>
      <w:r w:rsidR="008078E8" w:rsidRPr="00A10F5B">
        <w:rPr>
          <w:spacing w:val="22"/>
        </w:rPr>
        <w:t>de</w:t>
      </w:r>
      <w:r w:rsidRPr="00A10F5B">
        <w:t>i</w:t>
      </w:r>
      <w:r w:rsidRPr="00A10F5B">
        <w:rPr>
          <w:spacing w:val="23"/>
          <w:w w:val="99"/>
        </w:rPr>
        <w:t xml:space="preserve"> </w:t>
      </w:r>
      <w:r w:rsidR="00CA57EE" w:rsidRPr="00A10F5B">
        <w:t>cittadini</w:t>
      </w:r>
      <w:r w:rsidR="00533CBD" w:rsidRPr="00A10F5B">
        <w:rPr>
          <w:spacing w:val="-1"/>
        </w:rPr>
        <w:t xml:space="preserve"> </w:t>
      </w:r>
      <w:r w:rsidRPr="00A10F5B">
        <w:t>nel</w:t>
      </w:r>
      <w:r w:rsidR="00533CBD" w:rsidRPr="00A10F5B">
        <w:t xml:space="preserve">la </w:t>
      </w:r>
      <w:r w:rsidRPr="00A10F5B">
        <w:t>defini</w:t>
      </w:r>
      <w:r w:rsidR="00533CBD" w:rsidRPr="00A10F5B">
        <w:t>zione  de</w:t>
      </w:r>
      <w:r w:rsidRPr="00A10F5B">
        <w:t>i</w:t>
      </w:r>
      <w:r w:rsidRPr="00A10F5B">
        <w:rPr>
          <w:spacing w:val="-7"/>
        </w:rPr>
        <w:t xml:space="preserve"> </w:t>
      </w:r>
      <w:r w:rsidRPr="00A10F5B">
        <w:t>criteri</w:t>
      </w:r>
      <w:r w:rsidRPr="00A10F5B">
        <w:rPr>
          <w:spacing w:val="-7"/>
        </w:rPr>
        <w:t xml:space="preserve"> </w:t>
      </w:r>
      <w:r w:rsidRPr="00A10F5B">
        <w:t>di</w:t>
      </w:r>
      <w:r w:rsidRPr="00A10F5B">
        <w:rPr>
          <w:spacing w:val="-7"/>
        </w:rPr>
        <w:t xml:space="preserve"> </w:t>
      </w:r>
      <w:r w:rsidRPr="00A10F5B">
        <w:t>rischio;</w:t>
      </w:r>
    </w:p>
    <w:p w:rsidR="00146C51" w:rsidRPr="00A10F5B" w:rsidRDefault="00146C51" w:rsidP="00AB6591">
      <w:pPr>
        <w:pStyle w:val="Paragrafoelenco"/>
        <w:numPr>
          <w:ilvl w:val="0"/>
          <w:numId w:val="63"/>
        </w:numPr>
        <w:tabs>
          <w:tab w:val="left" w:pos="480"/>
        </w:tabs>
        <w:spacing w:before="202"/>
        <w:ind w:left="1134" w:right="115"/>
        <w:jc w:val="both"/>
      </w:pPr>
      <w:r w:rsidRPr="00A10F5B">
        <w:lastRenderedPageBreak/>
        <w:t>è</w:t>
      </w:r>
      <w:r w:rsidRPr="00A10F5B">
        <w:rPr>
          <w:spacing w:val="-8"/>
        </w:rPr>
        <w:t xml:space="preserve"> </w:t>
      </w:r>
      <w:r w:rsidRPr="00A10F5B">
        <w:t>dinamica</w:t>
      </w:r>
      <w:r w:rsidR="008078E8" w:rsidRPr="00A10F5B">
        <w:t xml:space="preserve">, dato che </w:t>
      </w:r>
      <w:r w:rsidR="00533CBD" w:rsidRPr="00A10F5B">
        <w:t xml:space="preserve">deve </w:t>
      </w:r>
      <w:r w:rsidRPr="00A10F5B">
        <w:t>risponde</w:t>
      </w:r>
      <w:r w:rsidR="00533CBD" w:rsidRPr="00A10F5B">
        <w:t>re</w:t>
      </w:r>
      <w:r w:rsidRPr="00A10F5B">
        <w:rPr>
          <w:spacing w:val="23"/>
        </w:rPr>
        <w:t xml:space="preserve"> </w:t>
      </w:r>
      <w:r w:rsidR="008078E8" w:rsidRPr="00A10F5B">
        <w:rPr>
          <w:spacing w:val="23"/>
        </w:rPr>
        <w:t xml:space="preserve">continuamente </w:t>
      </w:r>
      <w:r w:rsidRPr="00A10F5B">
        <w:t>al</w:t>
      </w:r>
      <w:r w:rsidRPr="00A10F5B">
        <w:rPr>
          <w:spacing w:val="22"/>
        </w:rPr>
        <w:t xml:space="preserve"> </w:t>
      </w:r>
      <w:r w:rsidR="00533CBD" w:rsidRPr="00A10F5B">
        <w:t>cambiamento, al</w:t>
      </w:r>
      <w:r w:rsidR="00533CBD" w:rsidRPr="00A10F5B">
        <w:rPr>
          <w:w w:val="99"/>
        </w:rPr>
        <w:t>la variazione del</w:t>
      </w:r>
      <w:r w:rsidRPr="00A10F5B">
        <w:rPr>
          <w:spacing w:val="41"/>
        </w:rPr>
        <w:t xml:space="preserve"> </w:t>
      </w:r>
      <w:r w:rsidRPr="00A10F5B">
        <w:t>contesto</w:t>
      </w:r>
      <w:r w:rsidR="00533CBD" w:rsidRPr="00A10F5B">
        <w:t xml:space="preserve"> </w:t>
      </w:r>
      <w:r w:rsidR="009C5646" w:rsidRPr="00A10F5B">
        <w:t xml:space="preserve">e deve altresì </w:t>
      </w:r>
      <w:r w:rsidR="00533CBD" w:rsidRPr="00A10F5B">
        <w:t>monitora</w:t>
      </w:r>
      <w:r w:rsidR="009C5646" w:rsidRPr="00A10F5B">
        <w:t>re</w:t>
      </w:r>
      <w:r w:rsidR="00533CBD" w:rsidRPr="00A10F5B">
        <w:t xml:space="preserve"> l’andamento dei processi</w:t>
      </w:r>
      <w:r w:rsidR="009C5646" w:rsidRPr="00A10F5B">
        <w:t>,</w:t>
      </w:r>
      <w:r w:rsidR="00533CBD" w:rsidRPr="00A10F5B">
        <w:t xml:space="preserve"> individua</w:t>
      </w:r>
      <w:r w:rsidR="00CA57EE" w:rsidRPr="00A10F5B">
        <w:t>ndo</w:t>
      </w:r>
      <w:r w:rsidR="009C5646" w:rsidRPr="00A10F5B">
        <w:t xml:space="preserve"> gli eventuali</w:t>
      </w:r>
      <w:r w:rsidR="00533CBD" w:rsidRPr="00A10F5B">
        <w:t xml:space="preserve"> </w:t>
      </w:r>
      <w:r w:rsidRPr="00A10F5B">
        <w:rPr>
          <w:spacing w:val="-1"/>
        </w:rPr>
        <w:t>nuovi</w:t>
      </w:r>
      <w:r w:rsidRPr="00A10F5B">
        <w:rPr>
          <w:spacing w:val="6"/>
        </w:rPr>
        <w:t xml:space="preserve"> </w:t>
      </w:r>
      <w:r w:rsidRPr="00A10F5B">
        <w:t>rischi,</w:t>
      </w:r>
      <w:r w:rsidR="00533CBD" w:rsidRPr="00A10F5B">
        <w:t xml:space="preserve"> </w:t>
      </w:r>
      <w:r w:rsidR="009C5646" w:rsidRPr="00A10F5B">
        <w:t>valuta</w:t>
      </w:r>
      <w:r w:rsidR="00CA57EE" w:rsidRPr="00A10F5B">
        <w:t>ndo</w:t>
      </w:r>
      <w:r w:rsidR="009C5646" w:rsidRPr="00A10F5B">
        <w:t xml:space="preserve"> </w:t>
      </w:r>
      <w:r w:rsidR="00533CBD" w:rsidRPr="00A10F5B">
        <w:t>la modifica di altri e</w:t>
      </w:r>
      <w:r w:rsidR="009C5646" w:rsidRPr="00A10F5B">
        <w:t xml:space="preserve"> prende</w:t>
      </w:r>
      <w:r w:rsidR="00CA57EE" w:rsidRPr="00A10F5B">
        <w:t>ndo</w:t>
      </w:r>
      <w:r w:rsidR="009C5646" w:rsidRPr="00A10F5B">
        <w:t xml:space="preserve"> atto del</w:t>
      </w:r>
      <w:r w:rsidR="00B00F95" w:rsidRPr="00A10F5B">
        <w:t>la sopravvenuta inattualità di altri ancora;</w:t>
      </w:r>
    </w:p>
    <w:p w:rsidR="00146C51" w:rsidRPr="00A10F5B" w:rsidRDefault="00146C51" w:rsidP="00AB6591">
      <w:pPr>
        <w:pStyle w:val="Paragrafoelenco"/>
        <w:numPr>
          <w:ilvl w:val="0"/>
          <w:numId w:val="63"/>
        </w:numPr>
        <w:tabs>
          <w:tab w:val="left" w:pos="480"/>
        </w:tabs>
        <w:spacing w:before="202"/>
        <w:ind w:left="1134" w:right="115"/>
        <w:jc w:val="both"/>
      </w:pPr>
      <w:r w:rsidRPr="00A10F5B">
        <w:rPr>
          <w:spacing w:val="-1"/>
        </w:rPr>
        <w:t xml:space="preserve">favorisce il </w:t>
      </w:r>
      <w:r w:rsidRPr="00A10F5B">
        <w:t xml:space="preserve">miglioramento </w:t>
      </w:r>
      <w:r w:rsidRPr="00A10F5B">
        <w:rPr>
          <w:spacing w:val="-1"/>
        </w:rPr>
        <w:t>continuo</w:t>
      </w:r>
      <w:r w:rsidRPr="00A10F5B">
        <w:rPr>
          <w:spacing w:val="29"/>
          <w:w w:val="99"/>
        </w:rPr>
        <w:t xml:space="preserve"> </w:t>
      </w:r>
      <w:r w:rsidRPr="00A10F5B">
        <w:t>d</w:t>
      </w:r>
      <w:r w:rsidR="00CA57EE" w:rsidRPr="00A10F5B">
        <w:t>i un’o</w:t>
      </w:r>
      <w:r w:rsidRPr="00A10F5B">
        <w:t>rganizzazione</w:t>
      </w:r>
      <w:r w:rsidR="00CA57EE" w:rsidRPr="00A10F5B">
        <w:t xml:space="preserve"> che sviluppi ed attui </w:t>
      </w:r>
      <w:r w:rsidRPr="00A10F5B">
        <w:rPr>
          <w:spacing w:val="68"/>
        </w:rPr>
        <w:t xml:space="preserve"> </w:t>
      </w:r>
      <w:r w:rsidRPr="00A10F5B">
        <w:t xml:space="preserve">strategie </w:t>
      </w:r>
      <w:r w:rsidR="00CA57EE" w:rsidRPr="00A10F5B">
        <w:t>che, nel quadro dei vari aspetti operativi,</w:t>
      </w:r>
      <w:r w:rsidRPr="00A10F5B">
        <w:rPr>
          <w:spacing w:val="23"/>
          <w:w w:val="99"/>
        </w:rPr>
        <w:t xml:space="preserve"> </w:t>
      </w:r>
      <w:r w:rsidR="00CA57EE" w:rsidRPr="00A10F5B">
        <w:t xml:space="preserve">perfezioni </w:t>
      </w:r>
      <w:r w:rsidRPr="00A10F5B">
        <w:rPr>
          <w:spacing w:val="-1"/>
        </w:rPr>
        <w:t>la</w:t>
      </w:r>
      <w:r w:rsidRPr="00A10F5B">
        <w:rPr>
          <w:spacing w:val="-2"/>
        </w:rPr>
        <w:t xml:space="preserve"> </w:t>
      </w:r>
      <w:r w:rsidRPr="00A10F5B">
        <w:t>propria</w:t>
      </w:r>
      <w:r w:rsidRPr="00A10F5B">
        <w:rPr>
          <w:spacing w:val="-2"/>
        </w:rPr>
        <w:t xml:space="preserve"> </w:t>
      </w:r>
      <w:r w:rsidRPr="00A10F5B">
        <w:rPr>
          <w:spacing w:val="-1"/>
        </w:rPr>
        <w:t>gestione</w:t>
      </w:r>
      <w:r w:rsidRPr="00A10F5B">
        <w:rPr>
          <w:spacing w:val="-2"/>
        </w:rPr>
        <w:t xml:space="preserve"> </w:t>
      </w:r>
      <w:r w:rsidRPr="00A10F5B">
        <w:rPr>
          <w:spacing w:val="-1"/>
        </w:rPr>
        <w:t>del</w:t>
      </w:r>
      <w:r w:rsidRPr="00A10F5B">
        <w:rPr>
          <w:spacing w:val="-2"/>
        </w:rPr>
        <w:t xml:space="preserve"> </w:t>
      </w:r>
      <w:r w:rsidRPr="00A10F5B">
        <w:rPr>
          <w:spacing w:val="-1"/>
        </w:rPr>
        <w:t>rischio</w:t>
      </w:r>
      <w:r w:rsidRPr="00A10F5B">
        <w:t>.</w:t>
      </w:r>
    </w:p>
    <w:p w:rsidR="00146C51" w:rsidRPr="00A10F5B" w:rsidRDefault="00146C51" w:rsidP="00AB6591">
      <w:pPr>
        <w:pStyle w:val="Paragrafoelenco"/>
        <w:numPr>
          <w:ilvl w:val="0"/>
          <w:numId w:val="4"/>
        </w:numPr>
        <w:tabs>
          <w:tab w:val="left" w:pos="709"/>
        </w:tabs>
        <w:spacing w:before="19"/>
        <w:ind w:right="113"/>
        <w:jc w:val="both"/>
        <w:rPr>
          <w:rFonts w:eastAsia="Bell MT"/>
        </w:rPr>
      </w:pPr>
      <w:r w:rsidRPr="00A10F5B">
        <w:t xml:space="preserve">I principi della gestione del rischio si riferiscono al concetto di security, che rappresenta la prevenzione e la protezione </w:t>
      </w:r>
      <w:r w:rsidR="00CA57EE" w:rsidRPr="00A10F5B">
        <w:rPr>
          <w:rFonts w:eastAsia="Bell MT"/>
          <w:spacing w:val="-1"/>
        </w:rPr>
        <w:t>da azioni</w:t>
      </w:r>
      <w:r w:rsidRPr="00A10F5B">
        <w:rPr>
          <w:rFonts w:eastAsia="Bell MT"/>
          <w:spacing w:val="35"/>
        </w:rPr>
        <w:t xml:space="preserve"> </w:t>
      </w:r>
      <w:r w:rsidRPr="00A10F5B">
        <w:rPr>
          <w:rFonts w:eastAsia="Bell MT"/>
          <w:spacing w:val="-1"/>
        </w:rPr>
        <w:t>di</w:t>
      </w:r>
      <w:r w:rsidRPr="00A10F5B">
        <w:rPr>
          <w:rFonts w:eastAsia="Bell MT"/>
          <w:spacing w:val="54"/>
        </w:rPr>
        <w:t xml:space="preserve"> </w:t>
      </w:r>
      <w:r w:rsidRPr="00A10F5B">
        <w:rPr>
          <w:rFonts w:eastAsia="Bell MT"/>
          <w:spacing w:val="-1"/>
        </w:rPr>
        <w:t>natura</w:t>
      </w:r>
      <w:r w:rsidRPr="00A10F5B">
        <w:rPr>
          <w:rFonts w:eastAsia="Bell MT"/>
          <w:spacing w:val="27"/>
        </w:rPr>
        <w:t xml:space="preserve"> </w:t>
      </w:r>
      <w:r w:rsidRPr="00A10F5B">
        <w:rPr>
          <w:rFonts w:eastAsia="Bell MT"/>
          <w:spacing w:val="-1"/>
        </w:rPr>
        <w:t>dolosa</w:t>
      </w:r>
      <w:r w:rsidRPr="00A10F5B">
        <w:rPr>
          <w:rFonts w:eastAsia="Bell MT"/>
          <w:spacing w:val="25"/>
        </w:rPr>
        <w:t xml:space="preserve"> </w:t>
      </w:r>
      <w:r w:rsidRPr="00A10F5B">
        <w:rPr>
          <w:rFonts w:eastAsia="Bell MT"/>
          <w:spacing w:val="-1"/>
        </w:rPr>
        <w:t>o</w:t>
      </w:r>
      <w:r w:rsidRPr="00A10F5B">
        <w:rPr>
          <w:rFonts w:eastAsia="Bell MT"/>
          <w:spacing w:val="26"/>
        </w:rPr>
        <w:t xml:space="preserve"> </w:t>
      </w:r>
      <w:r w:rsidRPr="00A10F5B">
        <w:rPr>
          <w:rFonts w:eastAsia="Bell MT"/>
          <w:spacing w:val="-1"/>
        </w:rPr>
        <w:t>colposa</w:t>
      </w:r>
      <w:r w:rsidRPr="00A10F5B">
        <w:rPr>
          <w:rFonts w:eastAsia="Bell MT"/>
          <w:spacing w:val="25"/>
        </w:rPr>
        <w:t xml:space="preserve"> </w:t>
      </w:r>
      <w:r w:rsidRPr="00A10F5B">
        <w:rPr>
          <w:rFonts w:eastAsia="Bell MT"/>
          <w:spacing w:val="-1"/>
        </w:rPr>
        <w:t>che</w:t>
      </w:r>
      <w:r w:rsidRPr="00A10F5B">
        <w:rPr>
          <w:rFonts w:eastAsia="Bell MT"/>
          <w:spacing w:val="26"/>
        </w:rPr>
        <w:t xml:space="preserve"> </w:t>
      </w:r>
      <w:r w:rsidRPr="00A10F5B">
        <w:rPr>
          <w:rFonts w:eastAsia="Bell MT"/>
          <w:spacing w:val="-1"/>
        </w:rPr>
        <w:t>possono</w:t>
      </w:r>
      <w:r w:rsidRPr="00A10F5B">
        <w:rPr>
          <w:rFonts w:eastAsia="Bell MT"/>
          <w:spacing w:val="26"/>
        </w:rPr>
        <w:t xml:space="preserve"> </w:t>
      </w:r>
      <w:r w:rsidRPr="00A10F5B">
        <w:rPr>
          <w:rFonts w:eastAsia="Bell MT"/>
          <w:spacing w:val="-1"/>
        </w:rPr>
        <w:t>danneggiare</w:t>
      </w:r>
      <w:r w:rsidRPr="00A10F5B">
        <w:rPr>
          <w:rFonts w:eastAsia="Bell MT"/>
          <w:spacing w:val="27"/>
        </w:rPr>
        <w:t xml:space="preserve"> </w:t>
      </w:r>
      <w:r w:rsidRPr="00A10F5B">
        <w:rPr>
          <w:rFonts w:eastAsia="Bell MT"/>
          <w:spacing w:val="-1"/>
        </w:rPr>
        <w:t>le</w:t>
      </w:r>
      <w:r w:rsidRPr="00A10F5B">
        <w:rPr>
          <w:rFonts w:eastAsia="Bell MT"/>
          <w:spacing w:val="26"/>
        </w:rPr>
        <w:t xml:space="preserve"> </w:t>
      </w:r>
      <w:r w:rsidRPr="00A10F5B">
        <w:rPr>
          <w:rFonts w:eastAsia="Bell MT"/>
          <w:spacing w:val="-1"/>
        </w:rPr>
        <w:t>risorse</w:t>
      </w:r>
      <w:r w:rsidRPr="00A10F5B">
        <w:rPr>
          <w:rFonts w:eastAsia="Bell MT"/>
          <w:spacing w:val="26"/>
        </w:rPr>
        <w:t xml:space="preserve"> </w:t>
      </w:r>
      <w:r w:rsidRPr="00A10F5B">
        <w:rPr>
          <w:rFonts w:eastAsia="Bell MT"/>
          <w:spacing w:val="-1"/>
        </w:rPr>
        <w:t>materiali,</w:t>
      </w:r>
      <w:r w:rsidRPr="00A10F5B">
        <w:rPr>
          <w:rFonts w:eastAsia="Bell MT"/>
          <w:spacing w:val="27"/>
        </w:rPr>
        <w:t xml:space="preserve"> </w:t>
      </w:r>
      <w:r w:rsidRPr="00A10F5B">
        <w:rPr>
          <w:rFonts w:eastAsia="Bell MT"/>
          <w:spacing w:val="-1"/>
        </w:rPr>
        <w:t>immateriali,</w:t>
      </w:r>
      <w:r w:rsidRPr="00A10F5B">
        <w:rPr>
          <w:rFonts w:eastAsia="Bell MT"/>
          <w:spacing w:val="27"/>
        </w:rPr>
        <w:t xml:space="preserve"> </w:t>
      </w:r>
      <w:r w:rsidRPr="00A10F5B">
        <w:rPr>
          <w:rFonts w:eastAsia="Bell MT"/>
          <w:spacing w:val="-1"/>
        </w:rPr>
        <w:t>organizzative</w:t>
      </w:r>
      <w:r w:rsidRPr="00A10F5B">
        <w:rPr>
          <w:rFonts w:eastAsia="Bell MT"/>
          <w:spacing w:val="25"/>
        </w:rPr>
        <w:t xml:space="preserve"> </w:t>
      </w:r>
      <w:r w:rsidRPr="00A10F5B">
        <w:rPr>
          <w:rFonts w:eastAsia="Bell MT"/>
        </w:rPr>
        <w:t>e</w:t>
      </w:r>
      <w:r w:rsidRPr="00A10F5B">
        <w:rPr>
          <w:rFonts w:eastAsia="Bell MT"/>
          <w:spacing w:val="45"/>
        </w:rPr>
        <w:t xml:space="preserve"> </w:t>
      </w:r>
      <w:r w:rsidRPr="00A10F5B">
        <w:rPr>
          <w:rFonts w:eastAsia="Bell MT"/>
          <w:spacing w:val="-1"/>
        </w:rPr>
        <w:t>umane</w:t>
      </w:r>
      <w:r w:rsidRPr="00A10F5B">
        <w:rPr>
          <w:rFonts w:eastAsia="Bell MT"/>
          <w:spacing w:val="6"/>
        </w:rPr>
        <w:t xml:space="preserve"> </w:t>
      </w:r>
      <w:r w:rsidRPr="00A10F5B">
        <w:rPr>
          <w:rFonts w:eastAsia="Bell MT"/>
          <w:spacing w:val="-1"/>
        </w:rPr>
        <w:t>di</w:t>
      </w:r>
      <w:r w:rsidRPr="00A10F5B">
        <w:rPr>
          <w:rFonts w:eastAsia="Bell MT"/>
          <w:spacing w:val="6"/>
        </w:rPr>
        <w:t xml:space="preserve"> </w:t>
      </w:r>
      <w:r w:rsidRPr="00A10F5B">
        <w:rPr>
          <w:rFonts w:eastAsia="Bell MT"/>
        </w:rPr>
        <w:t>cui</w:t>
      </w:r>
      <w:r w:rsidRPr="00A10F5B">
        <w:rPr>
          <w:rFonts w:eastAsia="Bell MT"/>
          <w:spacing w:val="5"/>
        </w:rPr>
        <w:t xml:space="preserve"> </w:t>
      </w:r>
      <w:r w:rsidRPr="00A10F5B">
        <w:rPr>
          <w:rFonts w:eastAsia="Bell MT"/>
          <w:spacing w:val="-1"/>
        </w:rPr>
        <w:t>un’organizzazione</w:t>
      </w:r>
      <w:r w:rsidRPr="00A10F5B">
        <w:rPr>
          <w:rFonts w:eastAsia="Bell MT"/>
          <w:spacing w:val="9"/>
        </w:rPr>
        <w:t xml:space="preserve"> </w:t>
      </w:r>
      <w:r w:rsidRPr="00A10F5B">
        <w:rPr>
          <w:rFonts w:eastAsia="Bell MT"/>
          <w:spacing w:val="-1"/>
        </w:rPr>
        <w:t>dispone</w:t>
      </w:r>
      <w:r w:rsidRPr="00A10F5B">
        <w:rPr>
          <w:rFonts w:eastAsia="Bell MT"/>
          <w:spacing w:val="6"/>
        </w:rPr>
        <w:t xml:space="preserve"> </w:t>
      </w:r>
      <w:r w:rsidRPr="00A10F5B">
        <w:rPr>
          <w:rFonts w:eastAsia="Bell MT"/>
        </w:rPr>
        <w:t>o</w:t>
      </w:r>
      <w:r w:rsidRPr="00A10F5B">
        <w:rPr>
          <w:rFonts w:eastAsia="Bell MT"/>
          <w:spacing w:val="6"/>
        </w:rPr>
        <w:t xml:space="preserve"> </w:t>
      </w:r>
      <w:r w:rsidRPr="00A10F5B">
        <w:rPr>
          <w:rFonts w:eastAsia="Bell MT"/>
          <w:spacing w:val="-1"/>
        </w:rPr>
        <w:t>di</w:t>
      </w:r>
      <w:r w:rsidRPr="00A10F5B">
        <w:rPr>
          <w:rFonts w:eastAsia="Bell MT"/>
          <w:spacing w:val="5"/>
        </w:rPr>
        <w:t xml:space="preserve"> </w:t>
      </w:r>
      <w:r w:rsidRPr="00A10F5B">
        <w:rPr>
          <w:rFonts w:eastAsia="Bell MT"/>
        </w:rPr>
        <w:t>cui</w:t>
      </w:r>
      <w:r w:rsidRPr="00A10F5B">
        <w:rPr>
          <w:rFonts w:eastAsia="Bell MT"/>
          <w:spacing w:val="5"/>
        </w:rPr>
        <w:t xml:space="preserve"> </w:t>
      </w:r>
      <w:r w:rsidRPr="00A10F5B">
        <w:rPr>
          <w:rFonts w:eastAsia="Bell MT"/>
          <w:spacing w:val="-1"/>
        </w:rPr>
        <w:t>necessita</w:t>
      </w:r>
      <w:r w:rsidRPr="00A10F5B">
        <w:rPr>
          <w:rFonts w:eastAsia="Bell MT"/>
          <w:spacing w:val="5"/>
        </w:rPr>
        <w:t xml:space="preserve"> </w:t>
      </w:r>
      <w:r w:rsidRPr="00A10F5B">
        <w:rPr>
          <w:rFonts w:eastAsia="Bell MT"/>
          <w:spacing w:val="-1"/>
        </w:rPr>
        <w:t>per</w:t>
      </w:r>
      <w:r w:rsidRPr="00A10F5B">
        <w:rPr>
          <w:rFonts w:eastAsia="Bell MT"/>
          <w:spacing w:val="6"/>
        </w:rPr>
        <w:t xml:space="preserve"> </w:t>
      </w:r>
      <w:r w:rsidRPr="00A10F5B">
        <w:rPr>
          <w:rFonts w:eastAsia="Bell MT"/>
        </w:rPr>
        <w:t>garantirsi</w:t>
      </w:r>
      <w:r w:rsidRPr="00A10F5B">
        <w:rPr>
          <w:rFonts w:eastAsia="Bell MT"/>
          <w:spacing w:val="4"/>
        </w:rPr>
        <w:t xml:space="preserve"> </w:t>
      </w:r>
      <w:r w:rsidRPr="00A10F5B">
        <w:rPr>
          <w:rFonts w:eastAsia="Bell MT"/>
          <w:spacing w:val="-1"/>
        </w:rPr>
        <w:t>un’adeguata</w:t>
      </w:r>
      <w:r w:rsidRPr="00A10F5B">
        <w:rPr>
          <w:rFonts w:eastAsia="Bell MT"/>
          <w:spacing w:val="7"/>
        </w:rPr>
        <w:t xml:space="preserve"> </w:t>
      </w:r>
      <w:r w:rsidRPr="00A10F5B">
        <w:rPr>
          <w:rFonts w:eastAsia="Bell MT"/>
          <w:spacing w:val="-1"/>
        </w:rPr>
        <w:t>capacità</w:t>
      </w:r>
      <w:r w:rsidRPr="00A10F5B">
        <w:rPr>
          <w:rFonts w:eastAsia="Bell MT"/>
          <w:spacing w:val="6"/>
        </w:rPr>
        <w:t xml:space="preserve"> </w:t>
      </w:r>
      <w:r w:rsidRPr="00A10F5B">
        <w:rPr>
          <w:rFonts w:eastAsia="Bell MT"/>
          <w:spacing w:val="-1"/>
        </w:rPr>
        <w:t>operativa n</w:t>
      </w:r>
      <w:r w:rsidRPr="00A10F5B">
        <w:rPr>
          <w:rFonts w:eastAsia="Bell MT"/>
        </w:rPr>
        <w:t>el breve, nel medio e nel lungo termine (adattamento della definizione di “security aziendale” della UNI 10459-1995).</w:t>
      </w:r>
    </w:p>
    <w:p w:rsidR="00D459CD" w:rsidRPr="00A10F5B" w:rsidRDefault="00D459CD" w:rsidP="00D459CD">
      <w:pPr>
        <w:pStyle w:val="Paragrafoelenco"/>
        <w:tabs>
          <w:tab w:val="left" w:pos="709"/>
        </w:tabs>
        <w:spacing w:before="19"/>
        <w:ind w:right="113"/>
        <w:jc w:val="both"/>
        <w:rPr>
          <w:rFonts w:eastAsia="Bell MT"/>
        </w:rPr>
      </w:pPr>
    </w:p>
    <w:p w:rsidR="00146C51" w:rsidRPr="00A10F5B" w:rsidRDefault="00146C51" w:rsidP="00146C51">
      <w:pPr>
        <w:tabs>
          <w:tab w:val="left" w:pos="709"/>
        </w:tabs>
        <w:spacing w:before="19"/>
        <w:ind w:right="113"/>
        <w:jc w:val="both"/>
        <w:rPr>
          <w:rFonts w:ascii="Times New Roman" w:eastAsia="Bell MT" w:hAnsi="Times New Roman" w:cs="Times New Roman"/>
          <w:sz w:val="24"/>
          <w:szCs w:val="24"/>
        </w:rPr>
      </w:pPr>
    </w:p>
    <w:p w:rsidR="006B6AAA" w:rsidRPr="00A10F5B" w:rsidRDefault="006B6AAA" w:rsidP="006B6AAA">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Articolo 31</w:t>
      </w:r>
    </w:p>
    <w:p w:rsidR="006B6AAA" w:rsidRPr="00A10F5B" w:rsidRDefault="006B6AAA" w:rsidP="006B6AAA">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La mappatura dei processi</w:t>
      </w:r>
    </w:p>
    <w:p w:rsidR="006B6AAA" w:rsidRPr="00A10F5B" w:rsidRDefault="006B6AAA" w:rsidP="00AB6591">
      <w:pPr>
        <w:pStyle w:val="Paragrafoelenco"/>
        <w:numPr>
          <w:ilvl w:val="0"/>
          <w:numId w:val="64"/>
        </w:numPr>
        <w:tabs>
          <w:tab w:val="left" w:pos="709"/>
        </w:tabs>
        <w:spacing w:before="19"/>
        <w:ind w:right="113"/>
        <w:jc w:val="both"/>
        <w:rPr>
          <w:rFonts w:eastAsia="Bell MT"/>
        </w:rPr>
      </w:pPr>
      <w:r w:rsidRPr="00A10F5B">
        <w:rPr>
          <w:rFonts w:eastAsia="Bell MT"/>
        </w:rPr>
        <w:t xml:space="preserve">La mappatura dei processi </w:t>
      </w:r>
      <w:r w:rsidR="00B00F95" w:rsidRPr="00A10F5B">
        <w:rPr>
          <w:rFonts w:eastAsia="Bell MT"/>
        </w:rPr>
        <w:t>presuppone</w:t>
      </w:r>
      <w:r w:rsidRPr="00A10F5B">
        <w:rPr>
          <w:rFonts w:eastAsia="Bell MT"/>
        </w:rPr>
        <w:t xml:space="preserve"> </w:t>
      </w:r>
      <w:r w:rsidR="00CA57EE" w:rsidRPr="00A10F5B">
        <w:rPr>
          <w:rFonts w:eastAsia="Bell MT"/>
        </w:rPr>
        <w:t>un’adeguata analisi</w:t>
      </w:r>
      <w:r w:rsidRPr="00A10F5B">
        <w:rPr>
          <w:rFonts w:eastAsia="Bell MT"/>
        </w:rPr>
        <w:t xml:space="preserve"> del contesto entro cui deve essere </w:t>
      </w:r>
      <w:r w:rsidR="00CA57EE" w:rsidRPr="00A10F5B">
        <w:rPr>
          <w:rFonts w:eastAsia="Bell MT"/>
        </w:rPr>
        <w:t>effettuata</w:t>
      </w:r>
      <w:r w:rsidRPr="00A10F5B">
        <w:rPr>
          <w:rFonts w:eastAsia="Bell MT"/>
        </w:rPr>
        <w:t xml:space="preserve"> la valutazione del rischio.</w:t>
      </w:r>
    </w:p>
    <w:p w:rsidR="006B6AAA" w:rsidRPr="00A10F5B" w:rsidRDefault="006B6AAA" w:rsidP="00AB6591">
      <w:pPr>
        <w:pStyle w:val="Paragrafoelenco"/>
        <w:numPr>
          <w:ilvl w:val="0"/>
          <w:numId w:val="64"/>
        </w:numPr>
        <w:tabs>
          <w:tab w:val="left" w:pos="709"/>
        </w:tabs>
        <w:spacing w:before="19"/>
        <w:ind w:right="113"/>
        <w:jc w:val="both"/>
        <w:rPr>
          <w:rFonts w:eastAsia="Bell MT"/>
        </w:rPr>
      </w:pPr>
      <w:r w:rsidRPr="00A10F5B">
        <w:rPr>
          <w:rFonts w:eastAsia="Bell MT"/>
        </w:rPr>
        <w:t xml:space="preserve">Per processo si intende un insieme di attività interrelate che creano valore trasformando </w:t>
      </w:r>
      <w:r w:rsidR="00CA57EE" w:rsidRPr="00A10F5B">
        <w:rPr>
          <w:rFonts w:eastAsia="Bell MT"/>
        </w:rPr>
        <w:t>alcune</w:t>
      </w:r>
      <w:r w:rsidRPr="00A10F5B">
        <w:rPr>
          <w:rFonts w:eastAsia="Bell MT"/>
        </w:rPr>
        <w:t xml:space="preserve"> risorse (input del processo) in un prodotto (output del processo)</w:t>
      </w:r>
      <w:r w:rsidR="00346780" w:rsidRPr="00A10F5B">
        <w:rPr>
          <w:rFonts w:eastAsia="Bell MT"/>
        </w:rPr>
        <w:t>,</w:t>
      </w:r>
      <w:r w:rsidRPr="00A10F5B">
        <w:rPr>
          <w:rFonts w:eastAsia="Bell MT"/>
        </w:rPr>
        <w:t xml:space="preserve"> destinato ad un soggetto interno o esterno dell’Amministrazione (utente). Il processo </w:t>
      </w:r>
      <w:r w:rsidR="00346780" w:rsidRPr="00A10F5B">
        <w:rPr>
          <w:rFonts w:eastAsia="Bell MT"/>
        </w:rPr>
        <w:t xml:space="preserve">svolto nell’ambito di un’Amministrazione può da solo pervenire al risultato finale previsto. Oppure può costituire una parte di un processo più complesso, svolto </w:t>
      </w:r>
      <w:r w:rsidR="00B00F95" w:rsidRPr="00A10F5B">
        <w:rPr>
          <w:rFonts w:eastAsia="Bell MT"/>
        </w:rPr>
        <w:t xml:space="preserve">anche </w:t>
      </w:r>
      <w:r w:rsidR="00346780" w:rsidRPr="00A10F5B">
        <w:rPr>
          <w:rFonts w:eastAsia="Bell MT"/>
        </w:rPr>
        <w:t>con il concorso di più Amministrazioni.</w:t>
      </w:r>
    </w:p>
    <w:p w:rsidR="00346780" w:rsidRPr="00A10F5B" w:rsidRDefault="00346780" w:rsidP="00AB6591">
      <w:pPr>
        <w:pStyle w:val="Paragrafoelenco"/>
        <w:numPr>
          <w:ilvl w:val="0"/>
          <w:numId w:val="64"/>
        </w:numPr>
        <w:tabs>
          <w:tab w:val="left" w:pos="709"/>
        </w:tabs>
        <w:spacing w:before="19"/>
        <w:ind w:right="113"/>
        <w:jc w:val="both"/>
        <w:rPr>
          <w:rFonts w:eastAsia="Bell MT"/>
        </w:rPr>
      </w:pPr>
      <w:r w:rsidRPr="00A10F5B">
        <w:rPr>
          <w:rFonts w:eastAsia="Bell MT"/>
        </w:rPr>
        <w:t xml:space="preserve">La mappatura consiste nell’individuazione del processo, delle sue fasi e delle responsabilità </w:t>
      </w:r>
      <w:r w:rsidR="00CA57EE" w:rsidRPr="00A10F5B">
        <w:rPr>
          <w:rFonts w:eastAsia="Bell MT"/>
        </w:rPr>
        <w:t xml:space="preserve">esistenti </w:t>
      </w:r>
      <w:r w:rsidR="00521ED5" w:rsidRPr="00A10F5B">
        <w:rPr>
          <w:rFonts w:eastAsia="Bell MT"/>
        </w:rPr>
        <w:t>nella</w:t>
      </w:r>
      <w:r w:rsidR="00CA57EE" w:rsidRPr="00A10F5B">
        <w:rPr>
          <w:rFonts w:eastAsia="Bell MT"/>
        </w:rPr>
        <w:t xml:space="preserve"> gestione di</w:t>
      </w:r>
      <w:r w:rsidRPr="00A10F5B">
        <w:rPr>
          <w:rFonts w:eastAsia="Bell MT"/>
        </w:rPr>
        <w:t xml:space="preserve"> ciascuna fase. Essa consente l’elaborazione del catalogo dei processi.</w:t>
      </w:r>
    </w:p>
    <w:p w:rsidR="00346780" w:rsidRPr="00A10F5B" w:rsidRDefault="00346780" w:rsidP="00AB6591">
      <w:pPr>
        <w:pStyle w:val="Paragrafoelenco"/>
        <w:numPr>
          <w:ilvl w:val="0"/>
          <w:numId w:val="64"/>
        </w:numPr>
        <w:tabs>
          <w:tab w:val="left" w:pos="709"/>
        </w:tabs>
        <w:spacing w:before="19"/>
        <w:ind w:right="113"/>
        <w:jc w:val="both"/>
        <w:rPr>
          <w:rFonts w:eastAsia="Bell MT"/>
        </w:rPr>
      </w:pPr>
      <w:r w:rsidRPr="00A10F5B">
        <w:rPr>
          <w:rFonts w:eastAsia="Bell MT"/>
        </w:rPr>
        <w:t>La mappatura dei processi deve essere effettuat</w:t>
      </w:r>
      <w:r w:rsidR="00FA6EF0" w:rsidRPr="00A10F5B">
        <w:rPr>
          <w:rFonts w:eastAsia="Bell MT"/>
        </w:rPr>
        <w:t xml:space="preserve">a per le aree </w:t>
      </w:r>
      <w:r w:rsidR="006858D1" w:rsidRPr="00A10F5B">
        <w:rPr>
          <w:rFonts w:eastAsia="Bell MT"/>
        </w:rPr>
        <w:t>a</w:t>
      </w:r>
      <w:r w:rsidR="00FA6EF0" w:rsidRPr="00A10F5B">
        <w:rPr>
          <w:rFonts w:eastAsia="Bell MT"/>
        </w:rPr>
        <w:t xml:space="preserve"> rischio individuate nel quadro </w:t>
      </w:r>
      <w:r w:rsidR="000C2AB1" w:rsidRPr="00A10F5B">
        <w:rPr>
          <w:rFonts w:eastAsia="Bell MT"/>
        </w:rPr>
        <w:t>di quanto previsto all</w:t>
      </w:r>
      <w:r w:rsidR="00FA6EF0" w:rsidRPr="00A10F5B">
        <w:rPr>
          <w:rFonts w:eastAsia="Bell MT"/>
        </w:rPr>
        <w:t>’art. 15</w:t>
      </w:r>
      <w:r w:rsidR="000C2AB1" w:rsidRPr="00A10F5B">
        <w:rPr>
          <w:rFonts w:eastAsia="Bell MT"/>
        </w:rPr>
        <w:t xml:space="preserve"> </w:t>
      </w:r>
      <w:r w:rsidR="00FA6EF0" w:rsidRPr="00A10F5B">
        <w:rPr>
          <w:rFonts w:eastAsia="Bell MT"/>
        </w:rPr>
        <w:t xml:space="preserve"> e per le sotto aree in cui esse si articolano (agli artt. 16, 17, 18, 19). Nella trattazione del problema, fin dal primo anno, è opportuno </w:t>
      </w:r>
      <w:r w:rsidR="00521ED5" w:rsidRPr="00A10F5B">
        <w:rPr>
          <w:rFonts w:eastAsia="Bell MT"/>
        </w:rPr>
        <w:t>verificare</w:t>
      </w:r>
      <w:r w:rsidR="00FA6EF0" w:rsidRPr="00A10F5B">
        <w:rPr>
          <w:rFonts w:eastAsia="Bell MT"/>
        </w:rPr>
        <w:t xml:space="preserve"> se nell’ambito dell’Ente vi siano altre aree a rischio i cui processi </w:t>
      </w:r>
      <w:r w:rsidR="007432F0" w:rsidRPr="00A10F5B">
        <w:rPr>
          <w:rFonts w:eastAsia="Bell MT"/>
        </w:rPr>
        <w:t>debbano essere</w:t>
      </w:r>
      <w:r w:rsidR="00FA6EF0" w:rsidRPr="00A10F5B">
        <w:rPr>
          <w:rFonts w:eastAsia="Bell MT"/>
        </w:rPr>
        <w:t xml:space="preserve"> sottopo</w:t>
      </w:r>
      <w:r w:rsidR="007432F0" w:rsidRPr="00A10F5B">
        <w:rPr>
          <w:rFonts w:eastAsia="Bell MT"/>
        </w:rPr>
        <w:t>sti</w:t>
      </w:r>
      <w:r w:rsidR="00FA6EF0" w:rsidRPr="00A10F5B">
        <w:rPr>
          <w:rFonts w:eastAsia="Bell MT"/>
        </w:rPr>
        <w:t xml:space="preserve"> a controllo.</w:t>
      </w:r>
    </w:p>
    <w:p w:rsidR="002820EE" w:rsidRPr="00A10F5B" w:rsidRDefault="002820EE" w:rsidP="00AB6591">
      <w:pPr>
        <w:pStyle w:val="Paragrafoelenco"/>
        <w:numPr>
          <w:ilvl w:val="0"/>
          <w:numId w:val="64"/>
        </w:numPr>
        <w:tabs>
          <w:tab w:val="left" w:pos="709"/>
        </w:tabs>
        <w:spacing w:before="19"/>
        <w:ind w:right="113"/>
        <w:jc w:val="both"/>
        <w:rPr>
          <w:rFonts w:eastAsia="Bell MT"/>
        </w:rPr>
      </w:pPr>
      <w:r w:rsidRPr="00A10F5B">
        <w:rPr>
          <w:rFonts w:eastAsia="Bell MT"/>
        </w:rPr>
        <w:t xml:space="preserve">L’analisi </w:t>
      </w:r>
      <w:r w:rsidR="00742EE6" w:rsidRPr="00A10F5B">
        <w:rPr>
          <w:rFonts w:eastAsia="Bell MT"/>
        </w:rPr>
        <w:t>nell’ambito di ciascuna area</w:t>
      </w:r>
      <w:r w:rsidRPr="00A10F5B">
        <w:rPr>
          <w:rFonts w:eastAsia="Bell MT"/>
        </w:rPr>
        <w:t xml:space="preserve"> può </w:t>
      </w:r>
      <w:r w:rsidR="007432F0" w:rsidRPr="00A10F5B">
        <w:rPr>
          <w:rFonts w:eastAsia="Bell MT"/>
        </w:rPr>
        <w:t xml:space="preserve">considerare a rischio </w:t>
      </w:r>
      <w:r w:rsidRPr="00A10F5B">
        <w:rPr>
          <w:rFonts w:eastAsia="Bell MT"/>
        </w:rPr>
        <w:t>uno o più processi</w:t>
      </w:r>
      <w:r w:rsidR="00521ED5" w:rsidRPr="00A10F5B">
        <w:rPr>
          <w:rFonts w:eastAsia="Bell MT"/>
        </w:rPr>
        <w:t>, come può</w:t>
      </w:r>
      <w:r w:rsidRPr="00A10F5B">
        <w:rPr>
          <w:rFonts w:eastAsia="Bell MT"/>
        </w:rPr>
        <w:t xml:space="preserve"> anche </w:t>
      </w:r>
      <w:r w:rsidR="000C2AB1" w:rsidRPr="00A10F5B">
        <w:rPr>
          <w:rFonts w:eastAsia="Bell MT"/>
        </w:rPr>
        <w:t>evidenziare</w:t>
      </w:r>
      <w:r w:rsidRPr="00A10F5B">
        <w:rPr>
          <w:rFonts w:eastAsia="Bell MT"/>
        </w:rPr>
        <w:t xml:space="preserve"> un unico processo o una sua parte.</w:t>
      </w:r>
    </w:p>
    <w:p w:rsidR="002820EE" w:rsidRPr="00A10F5B" w:rsidRDefault="002820EE" w:rsidP="00AB6591">
      <w:pPr>
        <w:pStyle w:val="Paragrafoelenco"/>
        <w:numPr>
          <w:ilvl w:val="0"/>
          <w:numId w:val="64"/>
        </w:numPr>
        <w:tabs>
          <w:tab w:val="left" w:pos="709"/>
        </w:tabs>
        <w:spacing w:before="19"/>
        <w:ind w:right="113"/>
        <w:jc w:val="both"/>
        <w:rPr>
          <w:rFonts w:eastAsia="Bell MT"/>
        </w:rPr>
      </w:pPr>
      <w:r w:rsidRPr="00A10F5B">
        <w:rPr>
          <w:rFonts w:eastAsia="Bell MT"/>
        </w:rPr>
        <w:t>La mappatura dei processi viene effettuata dai responsabili apicali, controllati e coordinati dal Responsabile della prevenzione. Questi può chie</w:t>
      </w:r>
      <w:r w:rsidR="007432F0" w:rsidRPr="00A10F5B">
        <w:rPr>
          <w:rFonts w:eastAsia="Bell MT"/>
        </w:rPr>
        <w:t>dere il supporto dell’OIV</w:t>
      </w:r>
      <w:r w:rsidRPr="00A10F5B">
        <w:rPr>
          <w:rFonts w:eastAsia="Bell MT"/>
        </w:rPr>
        <w:t xml:space="preserve"> e degli altri controlli interni a seguito dell’individuazione dei processi, delle fasi procedurali e delle relative responsabilità. </w:t>
      </w:r>
    </w:p>
    <w:p w:rsidR="00D459CD" w:rsidRPr="00A10F5B" w:rsidRDefault="00D459CD" w:rsidP="00D459CD">
      <w:pPr>
        <w:pStyle w:val="Paragrafoelenco"/>
        <w:tabs>
          <w:tab w:val="left" w:pos="709"/>
        </w:tabs>
        <w:spacing w:before="19"/>
        <w:ind w:right="113"/>
        <w:jc w:val="both"/>
        <w:rPr>
          <w:rFonts w:eastAsia="Bell MT"/>
        </w:rPr>
      </w:pPr>
    </w:p>
    <w:p w:rsidR="002820EE" w:rsidRPr="00A10F5B" w:rsidRDefault="002820EE" w:rsidP="002820EE">
      <w:pPr>
        <w:tabs>
          <w:tab w:val="left" w:pos="709"/>
        </w:tabs>
        <w:spacing w:before="19"/>
        <w:ind w:right="113"/>
        <w:jc w:val="both"/>
        <w:rPr>
          <w:rFonts w:ascii="Times New Roman" w:eastAsia="Bell MT" w:hAnsi="Times New Roman" w:cs="Times New Roman"/>
          <w:sz w:val="24"/>
          <w:szCs w:val="24"/>
        </w:rPr>
      </w:pPr>
    </w:p>
    <w:p w:rsidR="002820EE" w:rsidRPr="00A10F5B" w:rsidRDefault="002820EE" w:rsidP="002820EE">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Articolo 32</w:t>
      </w:r>
    </w:p>
    <w:p w:rsidR="002820EE" w:rsidRPr="00A10F5B" w:rsidRDefault="002820EE" w:rsidP="002820EE">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lastRenderedPageBreak/>
        <w:t>La valutazione del rischio</w:t>
      </w:r>
    </w:p>
    <w:p w:rsidR="002A77D0" w:rsidRPr="00A10F5B" w:rsidRDefault="00861E6F" w:rsidP="00AB6591">
      <w:pPr>
        <w:pStyle w:val="Paragrafoelenco"/>
        <w:numPr>
          <w:ilvl w:val="0"/>
          <w:numId w:val="65"/>
        </w:numPr>
        <w:tabs>
          <w:tab w:val="left" w:pos="709"/>
        </w:tabs>
        <w:spacing w:before="19"/>
        <w:ind w:right="113"/>
        <w:jc w:val="both"/>
        <w:rPr>
          <w:rFonts w:eastAsia="Bell MT"/>
        </w:rPr>
      </w:pPr>
      <w:r w:rsidRPr="00A10F5B">
        <w:rPr>
          <w:rFonts w:eastAsia="Bell MT"/>
        </w:rPr>
        <w:t>L’attività di valutazione del rischio viene effettuata per ciascun processo o fase di processo mappato.</w:t>
      </w:r>
    </w:p>
    <w:p w:rsidR="00861E6F" w:rsidRPr="00A10F5B" w:rsidRDefault="00861E6F" w:rsidP="00AB6591">
      <w:pPr>
        <w:pStyle w:val="Paragrafoelenco"/>
        <w:numPr>
          <w:ilvl w:val="0"/>
          <w:numId w:val="65"/>
        </w:numPr>
        <w:tabs>
          <w:tab w:val="left" w:pos="709"/>
        </w:tabs>
        <w:spacing w:before="19"/>
        <w:ind w:right="113"/>
        <w:jc w:val="both"/>
        <w:rPr>
          <w:rFonts w:eastAsia="Bell MT"/>
        </w:rPr>
      </w:pPr>
      <w:r w:rsidRPr="00A10F5B">
        <w:rPr>
          <w:rFonts w:eastAsia="Bell MT"/>
        </w:rPr>
        <w:t>Per va</w:t>
      </w:r>
      <w:r w:rsidR="0078686E" w:rsidRPr="00A10F5B">
        <w:rPr>
          <w:rFonts w:eastAsia="Bell MT"/>
        </w:rPr>
        <w:t>lutazione del rischio si intendono</w:t>
      </w:r>
      <w:r w:rsidR="007432F0" w:rsidRPr="00A10F5B">
        <w:rPr>
          <w:rFonts w:eastAsia="Bell MT"/>
        </w:rPr>
        <w:t xml:space="preserve"> </w:t>
      </w:r>
      <w:r w:rsidRPr="00A10F5B">
        <w:rPr>
          <w:rFonts w:eastAsia="Bell MT"/>
        </w:rPr>
        <w:t>i process</w:t>
      </w:r>
      <w:r w:rsidR="0078686E" w:rsidRPr="00A10F5B">
        <w:rPr>
          <w:rFonts w:eastAsia="Bell MT"/>
        </w:rPr>
        <w:t>i</w:t>
      </w:r>
      <w:r w:rsidRPr="00A10F5B">
        <w:rPr>
          <w:rFonts w:eastAsia="Bell MT"/>
        </w:rPr>
        <w:t xml:space="preserve"> di:</w:t>
      </w:r>
    </w:p>
    <w:p w:rsidR="00861E6F" w:rsidRPr="00A10F5B" w:rsidRDefault="00861E6F" w:rsidP="00AB6591">
      <w:pPr>
        <w:pStyle w:val="Paragrafoelenco"/>
        <w:numPr>
          <w:ilvl w:val="0"/>
          <w:numId w:val="66"/>
        </w:numPr>
        <w:tabs>
          <w:tab w:val="left" w:pos="709"/>
        </w:tabs>
        <w:spacing w:before="19"/>
        <w:ind w:right="113"/>
        <w:jc w:val="both"/>
        <w:rPr>
          <w:rFonts w:eastAsia="Bell MT"/>
        </w:rPr>
      </w:pPr>
      <w:r w:rsidRPr="00A10F5B">
        <w:rPr>
          <w:rFonts w:eastAsia="Bell MT"/>
        </w:rPr>
        <w:t>identificazione, all’art. 33;</w:t>
      </w:r>
    </w:p>
    <w:p w:rsidR="00861E6F" w:rsidRPr="00A10F5B" w:rsidRDefault="00861E6F" w:rsidP="00AB6591">
      <w:pPr>
        <w:pStyle w:val="Paragrafoelenco"/>
        <w:numPr>
          <w:ilvl w:val="0"/>
          <w:numId w:val="66"/>
        </w:numPr>
        <w:tabs>
          <w:tab w:val="left" w:pos="709"/>
        </w:tabs>
        <w:spacing w:before="19"/>
        <w:ind w:right="113"/>
        <w:jc w:val="both"/>
        <w:rPr>
          <w:rFonts w:eastAsia="Bell MT"/>
        </w:rPr>
      </w:pPr>
      <w:r w:rsidRPr="00A10F5B">
        <w:rPr>
          <w:rFonts w:eastAsia="Bell MT"/>
        </w:rPr>
        <w:t>analisi, all’art. 34;</w:t>
      </w:r>
    </w:p>
    <w:p w:rsidR="00861E6F" w:rsidRPr="00A10F5B" w:rsidRDefault="00861E6F" w:rsidP="00AB6591">
      <w:pPr>
        <w:pStyle w:val="Paragrafoelenco"/>
        <w:numPr>
          <w:ilvl w:val="0"/>
          <w:numId w:val="66"/>
        </w:numPr>
        <w:tabs>
          <w:tab w:val="left" w:pos="709"/>
        </w:tabs>
        <w:spacing w:before="19"/>
        <w:ind w:right="113"/>
        <w:jc w:val="both"/>
        <w:rPr>
          <w:rFonts w:eastAsia="Bell MT"/>
        </w:rPr>
      </w:pPr>
      <w:r w:rsidRPr="00A10F5B">
        <w:rPr>
          <w:rFonts w:eastAsia="Bell MT"/>
        </w:rPr>
        <w:t>ponderazione, all’art. 35</w:t>
      </w:r>
      <w:r w:rsidR="00742EE6" w:rsidRPr="00A10F5B">
        <w:rPr>
          <w:rFonts w:eastAsia="Bell MT"/>
        </w:rPr>
        <w:t>,</w:t>
      </w:r>
    </w:p>
    <w:p w:rsidR="00742EE6" w:rsidRPr="00A10F5B" w:rsidRDefault="0078686E" w:rsidP="00742EE6">
      <w:pPr>
        <w:tabs>
          <w:tab w:val="left" w:pos="709"/>
        </w:tabs>
        <w:spacing w:before="19"/>
        <w:ind w:left="720" w:right="113"/>
        <w:jc w:val="both"/>
        <w:rPr>
          <w:rFonts w:ascii="Times New Roman" w:eastAsia="Bell MT" w:hAnsi="Times New Roman" w:cs="Times New Roman"/>
          <w:sz w:val="24"/>
          <w:szCs w:val="24"/>
        </w:rPr>
      </w:pPr>
      <w:r w:rsidRPr="00A10F5B">
        <w:rPr>
          <w:rFonts w:ascii="Times New Roman" w:eastAsia="Bell MT" w:hAnsi="Times New Roman" w:cs="Times New Roman"/>
          <w:sz w:val="24"/>
          <w:szCs w:val="24"/>
        </w:rPr>
        <w:t>riguardanti</w:t>
      </w:r>
      <w:r w:rsidR="000C2AB1" w:rsidRPr="00A10F5B">
        <w:rPr>
          <w:rFonts w:ascii="Times New Roman" w:eastAsia="Bell MT" w:hAnsi="Times New Roman" w:cs="Times New Roman"/>
          <w:sz w:val="24"/>
          <w:szCs w:val="24"/>
        </w:rPr>
        <w:t xml:space="preserve"> ciascun</w:t>
      </w:r>
      <w:r w:rsidR="00742EE6" w:rsidRPr="00A10F5B">
        <w:rPr>
          <w:rFonts w:ascii="Times New Roman" w:eastAsia="Bell MT" w:hAnsi="Times New Roman" w:cs="Times New Roman"/>
          <w:sz w:val="24"/>
          <w:szCs w:val="24"/>
        </w:rPr>
        <w:t xml:space="preserve"> rischio.</w:t>
      </w:r>
    </w:p>
    <w:p w:rsidR="00D459CD" w:rsidRPr="00A10F5B" w:rsidRDefault="00D459CD" w:rsidP="00742EE6">
      <w:pPr>
        <w:tabs>
          <w:tab w:val="left" w:pos="709"/>
        </w:tabs>
        <w:spacing w:before="19"/>
        <w:ind w:left="720" w:right="113"/>
        <w:jc w:val="both"/>
        <w:rPr>
          <w:rFonts w:ascii="Times New Roman" w:eastAsia="Bell MT" w:hAnsi="Times New Roman" w:cs="Times New Roman"/>
          <w:sz w:val="24"/>
          <w:szCs w:val="24"/>
        </w:rPr>
      </w:pPr>
    </w:p>
    <w:p w:rsidR="00A97749" w:rsidRPr="00A10F5B" w:rsidRDefault="00A97749" w:rsidP="00A97749">
      <w:pPr>
        <w:pStyle w:val="Paragrafoelenco"/>
        <w:tabs>
          <w:tab w:val="left" w:pos="709"/>
        </w:tabs>
        <w:spacing w:before="19"/>
        <w:ind w:left="1080" w:right="113"/>
        <w:jc w:val="both"/>
        <w:rPr>
          <w:rFonts w:eastAsia="Bell MT"/>
        </w:rPr>
      </w:pPr>
    </w:p>
    <w:p w:rsidR="00A97749" w:rsidRPr="00A10F5B" w:rsidRDefault="00A97749" w:rsidP="00A97749">
      <w:pPr>
        <w:pStyle w:val="Paragrafoelenco"/>
        <w:tabs>
          <w:tab w:val="left" w:pos="709"/>
        </w:tabs>
        <w:spacing w:before="19"/>
        <w:ind w:left="1080" w:right="113"/>
        <w:jc w:val="both"/>
        <w:rPr>
          <w:rFonts w:eastAsia="Bell MT"/>
        </w:rPr>
      </w:pPr>
    </w:p>
    <w:p w:rsidR="00A97749" w:rsidRPr="00A10F5B" w:rsidRDefault="00A97749" w:rsidP="00A97749">
      <w:pPr>
        <w:pStyle w:val="Paragrafoelenco"/>
        <w:tabs>
          <w:tab w:val="left" w:pos="709"/>
        </w:tabs>
        <w:spacing w:before="19"/>
        <w:ind w:left="1080" w:right="113"/>
        <w:jc w:val="center"/>
        <w:rPr>
          <w:rFonts w:eastAsia="Bell MT"/>
          <w:b/>
        </w:rPr>
      </w:pPr>
      <w:r w:rsidRPr="00A10F5B">
        <w:rPr>
          <w:rFonts w:eastAsia="Bell MT"/>
          <w:b/>
        </w:rPr>
        <w:t>Articolo 33</w:t>
      </w:r>
    </w:p>
    <w:p w:rsidR="00A97749" w:rsidRPr="00A10F5B" w:rsidRDefault="00A97749" w:rsidP="00A97749">
      <w:pPr>
        <w:pStyle w:val="Paragrafoelenco"/>
        <w:tabs>
          <w:tab w:val="left" w:pos="709"/>
        </w:tabs>
        <w:spacing w:before="19"/>
        <w:ind w:left="1080" w:right="113"/>
        <w:jc w:val="center"/>
        <w:rPr>
          <w:rFonts w:eastAsia="Bell MT"/>
          <w:b/>
        </w:rPr>
      </w:pPr>
      <w:r w:rsidRPr="00A10F5B">
        <w:rPr>
          <w:rFonts w:eastAsia="Bell MT"/>
          <w:b/>
        </w:rPr>
        <w:t>L’identificazione del rischio</w:t>
      </w:r>
    </w:p>
    <w:p w:rsidR="00A97749" w:rsidRPr="00A10F5B" w:rsidRDefault="00A97749" w:rsidP="00AB6591">
      <w:pPr>
        <w:pStyle w:val="Paragrafoelenco"/>
        <w:numPr>
          <w:ilvl w:val="0"/>
          <w:numId w:val="67"/>
        </w:numPr>
        <w:tabs>
          <w:tab w:val="left" w:pos="709"/>
        </w:tabs>
        <w:spacing w:before="19"/>
        <w:ind w:right="113"/>
        <w:jc w:val="both"/>
        <w:rPr>
          <w:rFonts w:eastAsia="Bell MT"/>
        </w:rPr>
      </w:pPr>
      <w:r w:rsidRPr="00A10F5B">
        <w:rPr>
          <w:rFonts w:eastAsia="Bell MT"/>
        </w:rPr>
        <w:t xml:space="preserve">L’identificazione consiste nella ricerca, nell’individuazione e nella descrizione dei rischi. </w:t>
      </w:r>
      <w:r w:rsidR="007432F0" w:rsidRPr="00A10F5B">
        <w:rPr>
          <w:rFonts w:eastAsia="Bell MT"/>
        </w:rPr>
        <w:t xml:space="preserve">Tale </w:t>
      </w:r>
      <w:r w:rsidRPr="00A10F5B">
        <w:rPr>
          <w:rFonts w:eastAsia="Bell MT"/>
        </w:rPr>
        <w:t xml:space="preserve">attività </w:t>
      </w:r>
      <w:r w:rsidR="00D51E3A" w:rsidRPr="00A10F5B">
        <w:rPr>
          <w:rFonts w:eastAsia="Bell MT"/>
        </w:rPr>
        <w:t>tende</w:t>
      </w:r>
      <w:r w:rsidRPr="00A10F5B">
        <w:rPr>
          <w:rFonts w:eastAsia="Bell MT"/>
        </w:rPr>
        <w:t xml:space="preserve">, per ciascun processo o fase di processo, </w:t>
      </w:r>
      <w:r w:rsidR="00D51E3A" w:rsidRPr="00A10F5B">
        <w:rPr>
          <w:rFonts w:eastAsia="Bell MT"/>
        </w:rPr>
        <w:t>al</w:t>
      </w:r>
      <w:r w:rsidR="007432F0" w:rsidRPr="00A10F5B">
        <w:rPr>
          <w:rFonts w:eastAsia="Bell MT"/>
        </w:rPr>
        <w:t>l’emersione</w:t>
      </w:r>
      <w:r w:rsidRPr="00A10F5B">
        <w:rPr>
          <w:rFonts w:eastAsia="Bell MT"/>
        </w:rPr>
        <w:t xml:space="preserve"> </w:t>
      </w:r>
      <w:r w:rsidR="007432F0" w:rsidRPr="00A10F5B">
        <w:rPr>
          <w:rFonts w:eastAsia="Bell MT"/>
        </w:rPr>
        <w:t>de</w:t>
      </w:r>
      <w:r w:rsidRPr="00A10F5B">
        <w:rPr>
          <w:rFonts w:eastAsia="Bell MT"/>
        </w:rPr>
        <w:t>i possibili rischi di corruzione. Questi</w:t>
      </w:r>
      <w:r w:rsidR="00AA7A9D" w:rsidRPr="00A10F5B">
        <w:rPr>
          <w:rFonts w:eastAsia="Bell MT"/>
        </w:rPr>
        <w:t xml:space="preserve"> </w:t>
      </w:r>
      <w:r w:rsidR="00742EE6" w:rsidRPr="00A10F5B">
        <w:rPr>
          <w:rFonts w:eastAsia="Bell MT"/>
        </w:rPr>
        <w:t>son</w:t>
      </w:r>
      <w:r w:rsidR="000C2AB1" w:rsidRPr="00A10F5B">
        <w:rPr>
          <w:rFonts w:eastAsia="Bell MT"/>
        </w:rPr>
        <w:t>o</w:t>
      </w:r>
      <w:r w:rsidR="00742EE6" w:rsidRPr="00A10F5B">
        <w:rPr>
          <w:rFonts w:eastAsia="Bell MT"/>
        </w:rPr>
        <w:t xml:space="preserve"> rilevati</w:t>
      </w:r>
      <w:r w:rsidR="007432F0" w:rsidRPr="00A10F5B">
        <w:rPr>
          <w:rFonts w:eastAsia="Bell MT"/>
        </w:rPr>
        <w:t xml:space="preserve"> </w:t>
      </w:r>
      <w:r w:rsidR="0024103E" w:rsidRPr="00A10F5B">
        <w:rPr>
          <w:rFonts w:eastAsia="Bell MT"/>
        </w:rPr>
        <w:t xml:space="preserve">previa </w:t>
      </w:r>
      <w:r w:rsidR="007432F0" w:rsidRPr="00A10F5B">
        <w:rPr>
          <w:rFonts w:eastAsia="Bell MT"/>
        </w:rPr>
        <w:t>analisi</w:t>
      </w:r>
      <w:r w:rsidR="00AA7A9D" w:rsidRPr="00A10F5B">
        <w:rPr>
          <w:rFonts w:eastAsia="Bell MT"/>
        </w:rPr>
        <w:t xml:space="preserve"> </w:t>
      </w:r>
      <w:r w:rsidR="007432F0" w:rsidRPr="00A10F5B">
        <w:rPr>
          <w:rFonts w:eastAsia="Bell MT"/>
        </w:rPr>
        <w:t>de</w:t>
      </w:r>
      <w:r w:rsidR="00742EE6" w:rsidRPr="00A10F5B">
        <w:rPr>
          <w:rFonts w:eastAsia="Bell MT"/>
        </w:rPr>
        <w:t>l</w:t>
      </w:r>
      <w:r w:rsidR="007432F0" w:rsidRPr="00A10F5B">
        <w:rPr>
          <w:rFonts w:eastAsia="Bell MT"/>
        </w:rPr>
        <w:t xml:space="preserve"> </w:t>
      </w:r>
      <w:r w:rsidR="00AA7A9D" w:rsidRPr="00A10F5B">
        <w:rPr>
          <w:rFonts w:eastAsia="Bell MT"/>
        </w:rPr>
        <w:t>contest</w:t>
      </w:r>
      <w:r w:rsidR="00742EE6" w:rsidRPr="00A10F5B">
        <w:rPr>
          <w:rFonts w:eastAsia="Bell MT"/>
        </w:rPr>
        <w:t>o</w:t>
      </w:r>
      <w:r w:rsidR="00AA7A9D" w:rsidRPr="00A10F5B">
        <w:rPr>
          <w:rFonts w:eastAsia="Bell MT"/>
        </w:rPr>
        <w:t xml:space="preserve"> esterno e</w:t>
      </w:r>
      <w:r w:rsidR="007432F0" w:rsidRPr="00A10F5B">
        <w:rPr>
          <w:rFonts w:eastAsia="Bell MT"/>
        </w:rPr>
        <w:t xml:space="preserve"> di</w:t>
      </w:r>
      <w:r w:rsidR="00AA7A9D" w:rsidRPr="00A10F5B">
        <w:rPr>
          <w:rFonts w:eastAsia="Bell MT"/>
        </w:rPr>
        <w:t xml:space="preserve"> quello interno dell’Amministrazione, anche </w:t>
      </w:r>
      <w:r w:rsidR="007432F0" w:rsidRPr="00A10F5B">
        <w:rPr>
          <w:rFonts w:eastAsia="Bell MT"/>
        </w:rPr>
        <w:t>in</w:t>
      </w:r>
      <w:r w:rsidR="00AA7A9D" w:rsidRPr="00A10F5B">
        <w:rPr>
          <w:rFonts w:eastAsia="Bell MT"/>
        </w:rPr>
        <w:t xml:space="preserve"> riferimento </w:t>
      </w:r>
      <w:r w:rsidR="0024103E" w:rsidRPr="00A10F5B">
        <w:rPr>
          <w:rFonts w:eastAsia="Bell MT"/>
        </w:rPr>
        <w:t xml:space="preserve">all’attività delle </w:t>
      </w:r>
      <w:r w:rsidR="00AA7A9D" w:rsidRPr="00A10F5B">
        <w:rPr>
          <w:rFonts w:eastAsia="Bell MT"/>
        </w:rPr>
        <w:t>Posizioni apicali responsabili.</w:t>
      </w:r>
    </w:p>
    <w:p w:rsidR="00AA7A9D" w:rsidRPr="00A10F5B" w:rsidRDefault="00AA7A9D" w:rsidP="00AB6591">
      <w:pPr>
        <w:pStyle w:val="Paragrafoelenco"/>
        <w:numPr>
          <w:ilvl w:val="0"/>
          <w:numId w:val="67"/>
        </w:numPr>
        <w:tabs>
          <w:tab w:val="left" w:pos="709"/>
        </w:tabs>
        <w:spacing w:before="19"/>
        <w:ind w:right="113"/>
        <w:jc w:val="both"/>
        <w:rPr>
          <w:rFonts w:eastAsia="Bell MT"/>
        </w:rPr>
      </w:pPr>
      <w:r w:rsidRPr="00A10F5B">
        <w:rPr>
          <w:rFonts w:eastAsia="Bell MT"/>
        </w:rPr>
        <w:t xml:space="preserve">I rischi </w:t>
      </w:r>
      <w:r w:rsidR="0024103E" w:rsidRPr="00A10F5B">
        <w:rPr>
          <w:rFonts w:eastAsia="Bell MT"/>
        </w:rPr>
        <w:t>sono</w:t>
      </w:r>
      <w:r w:rsidRPr="00A10F5B">
        <w:rPr>
          <w:rFonts w:eastAsia="Bell MT"/>
        </w:rPr>
        <w:t xml:space="preserve"> identificati</w:t>
      </w:r>
      <w:r w:rsidR="0024103E" w:rsidRPr="00A10F5B">
        <w:rPr>
          <w:rFonts w:eastAsia="Bell MT"/>
        </w:rPr>
        <w:t xml:space="preserve"> mediante</w:t>
      </w:r>
      <w:r w:rsidRPr="00A10F5B">
        <w:rPr>
          <w:rFonts w:eastAsia="Bell MT"/>
        </w:rPr>
        <w:t>:</w:t>
      </w:r>
    </w:p>
    <w:p w:rsidR="00AA7A9D" w:rsidRPr="00A10F5B" w:rsidRDefault="0024103E" w:rsidP="00AB6591">
      <w:pPr>
        <w:pStyle w:val="Paragrafoelenco"/>
        <w:numPr>
          <w:ilvl w:val="0"/>
          <w:numId w:val="90"/>
        </w:numPr>
        <w:tabs>
          <w:tab w:val="left" w:pos="709"/>
        </w:tabs>
        <w:spacing w:before="19"/>
        <w:ind w:right="113"/>
        <w:jc w:val="both"/>
        <w:rPr>
          <w:rFonts w:eastAsia="Bell MT"/>
        </w:rPr>
      </w:pPr>
      <w:r w:rsidRPr="00A10F5B">
        <w:rPr>
          <w:rFonts w:eastAsia="Bell MT"/>
        </w:rPr>
        <w:t>una</w:t>
      </w:r>
      <w:r w:rsidR="00CF3341" w:rsidRPr="00A10F5B">
        <w:rPr>
          <w:rFonts w:eastAsia="Bell MT"/>
        </w:rPr>
        <w:t xml:space="preserve"> consultazione  e </w:t>
      </w:r>
      <w:r w:rsidRPr="00A10F5B">
        <w:rPr>
          <w:rFonts w:eastAsia="Bell MT"/>
        </w:rPr>
        <w:t xml:space="preserve">un </w:t>
      </w:r>
      <w:r w:rsidR="00CF3341" w:rsidRPr="00A10F5B">
        <w:rPr>
          <w:rFonts w:eastAsia="Bell MT"/>
        </w:rPr>
        <w:t xml:space="preserve">confronto </w:t>
      </w:r>
      <w:r w:rsidRPr="00A10F5B">
        <w:rPr>
          <w:rFonts w:eastAsia="Bell MT"/>
        </w:rPr>
        <w:t>con</w:t>
      </w:r>
      <w:r w:rsidR="00CF3341" w:rsidRPr="00A10F5B">
        <w:rPr>
          <w:rFonts w:eastAsia="Bell MT"/>
        </w:rPr>
        <w:t xml:space="preserve"> i soggetti interessati, </w:t>
      </w:r>
      <w:r w:rsidR="00FD4E47" w:rsidRPr="00A10F5B">
        <w:rPr>
          <w:rFonts w:eastAsia="Bell MT"/>
        </w:rPr>
        <w:t>tenendo conto</w:t>
      </w:r>
      <w:r w:rsidR="00CF3341" w:rsidRPr="00A10F5B">
        <w:rPr>
          <w:rFonts w:eastAsia="Bell MT"/>
        </w:rPr>
        <w:t xml:space="preserve"> delle caratteristiche dell’Ente, </w:t>
      </w:r>
      <w:r w:rsidRPr="00A10F5B">
        <w:rPr>
          <w:rFonts w:eastAsia="Bell MT"/>
        </w:rPr>
        <w:t>delle particolarità</w:t>
      </w:r>
      <w:r w:rsidR="00CF3341" w:rsidRPr="00A10F5B">
        <w:rPr>
          <w:rFonts w:eastAsia="Bell MT"/>
        </w:rPr>
        <w:t xml:space="preserve"> di ciascun </w:t>
      </w:r>
      <w:r w:rsidR="00FD4E47" w:rsidRPr="00A10F5B">
        <w:rPr>
          <w:rFonts w:eastAsia="Bell MT"/>
        </w:rPr>
        <w:t>procedimento</w:t>
      </w:r>
      <w:r w:rsidR="00CF3341" w:rsidRPr="00A10F5B">
        <w:rPr>
          <w:rFonts w:eastAsia="Bell MT"/>
        </w:rPr>
        <w:t xml:space="preserve"> e </w:t>
      </w:r>
      <w:r w:rsidR="00FD4E47" w:rsidRPr="00A10F5B">
        <w:rPr>
          <w:rFonts w:eastAsia="Bell MT"/>
        </w:rPr>
        <w:t>delle componenti</w:t>
      </w:r>
      <w:r w:rsidR="00CF3341" w:rsidRPr="00A10F5B">
        <w:rPr>
          <w:rFonts w:eastAsia="Bell MT"/>
        </w:rPr>
        <w:t xml:space="preserve"> organizzativ</w:t>
      </w:r>
      <w:r w:rsidR="00FD4E47" w:rsidRPr="00A10F5B">
        <w:rPr>
          <w:rFonts w:eastAsia="Bell MT"/>
        </w:rPr>
        <w:t>e</w:t>
      </w:r>
      <w:r w:rsidR="00CF3341" w:rsidRPr="00A10F5B">
        <w:rPr>
          <w:rFonts w:eastAsia="Bell MT"/>
        </w:rPr>
        <w:t xml:space="preserve"> </w:t>
      </w:r>
      <w:r w:rsidRPr="00A10F5B">
        <w:rPr>
          <w:rFonts w:eastAsia="Bell MT"/>
        </w:rPr>
        <w:t xml:space="preserve">che </w:t>
      </w:r>
      <w:r w:rsidR="00D128C1" w:rsidRPr="00A10F5B">
        <w:rPr>
          <w:rFonts w:eastAsia="Bell MT"/>
        </w:rPr>
        <w:t>possono influenzare</w:t>
      </w:r>
      <w:r w:rsidR="00057CF8" w:rsidRPr="00A10F5B">
        <w:rPr>
          <w:rFonts w:eastAsia="Bell MT"/>
        </w:rPr>
        <w:t xml:space="preserve"> </w:t>
      </w:r>
      <w:r w:rsidRPr="00A10F5B">
        <w:rPr>
          <w:rFonts w:eastAsia="Bell MT"/>
        </w:rPr>
        <w:t xml:space="preserve">l’andamento dei </w:t>
      </w:r>
      <w:r w:rsidR="00057CF8" w:rsidRPr="00A10F5B">
        <w:rPr>
          <w:rFonts w:eastAsia="Bell MT"/>
        </w:rPr>
        <w:t>process</w:t>
      </w:r>
      <w:r w:rsidRPr="00A10F5B">
        <w:rPr>
          <w:rFonts w:eastAsia="Bell MT"/>
        </w:rPr>
        <w:t>i</w:t>
      </w:r>
      <w:r w:rsidR="00057CF8" w:rsidRPr="00A10F5B">
        <w:rPr>
          <w:rFonts w:eastAsia="Bell MT"/>
        </w:rPr>
        <w:t>;</w:t>
      </w:r>
    </w:p>
    <w:p w:rsidR="00057CF8" w:rsidRPr="00A10F5B" w:rsidRDefault="00FD4E47" w:rsidP="00AB6591">
      <w:pPr>
        <w:pStyle w:val="Paragrafoelenco"/>
        <w:numPr>
          <w:ilvl w:val="0"/>
          <w:numId w:val="90"/>
        </w:numPr>
        <w:tabs>
          <w:tab w:val="left" w:pos="709"/>
        </w:tabs>
        <w:spacing w:before="19"/>
        <w:ind w:right="113"/>
        <w:jc w:val="both"/>
        <w:rPr>
          <w:rFonts w:eastAsia="Bell MT"/>
        </w:rPr>
      </w:pPr>
      <w:r w:rsidRPr="00A10F5B">
        <w:rPr>
          <w:rFonts w:eastAsia="Bell MT"/>
        </w:rPr>
        <w:t>l’approfondimento dei dati di esperienza</w:t>
      </w:r>
      <w:r w:rsidR="00057CF8" w:rsidRPr="00A10F5B">
        <w:rPr>
          <w:rFonts w:eastAsia="Bell MT"/>
        </w:rPr>
        <w:t xml:space="preserve"> </w:t>
      </w:r>
      <w:r w:rsidRPr="00A10F5B">
        <w:rPr>
          <w:rFonts w:eastAsia="Bell MT"/>
        </w:rPr>
        <w:t>e dei</w:t>
      </w:r>
      <w:r w:rsidR="00057CF8" w:rsidRPr="00A10F5B">
        <w:rPr>
          <w:rFonts w:eastAsia="Bell MT"/>
        </w:rPr>
        <w:t xml:space="preserve"> precedenti dell’Amministrazione, </w:t>
      </w:r>
      <w:r w:rsidRPr="00A10F5B">
        <w:rPr>
          <w:rFonts w:eastAsia="Bell MT"/>
        </w:rPr>
        <w:t>procedendo al</w:t>
      </w:r>
      <w:r w:rsidR="00057CF8" w:rsidRPr="00A10F5B">
        <w:rPr>
          <w:rFonts w:eastAsia="Bell MT"/>
        </w:rPr>
        <w:t>l’analisi dei criteri indicati nella scheda in Allegato A</w:t>
      </w:r>
      <w:r w:rsidRPr="00A10F5B">
        <w:rPr>
          <w:rFonts w:eastAsia="Bell MT"/>
        </w:rPr>
        <w:t>. Bisogna prima considerare</w:t>
      </w:r>
      <w:r w:rsidR="00057CF8" w:rsidRPr="00A10F5B">
        <w:rPr>
          <w:rFonts w:eastAsia="Bell MT"/>
        </w:rPr>
        <w:t xml:space="preserve"> </w:t>
      </w:r>
      <w:r w:rsidRPr="00A10F5B">
        <w:rPr>
          <w:rFonts w:eastAsia="Bell MT"/>
        </w:rPr>
        <w:t>gli elementi della</w:t>
      </w:r>
      <w:r w:rsidR="00057CF8" w:rsidRPr="00A10F5B">
        <w:rPr>
          <w:rFonts w:eastAsia="Bell MT"/>
        </w:rPr>
        <w:t xml:space="preserve"> colonna a sinistra, (discrezionalità, rilevanza esterna, complessità del processo, valore economico, razionalità del processo, controlli), </w:t>
      </w:r>
      <w:r w:rsidR="00DF5898" w:rsidRPr="00A10F5B">
        <w:rPr>
          <w:rFonts w:eastAsia="Bell MT"/>
        </w:rPr>
        <w:t>poi quelli</w:t>
      </w:r>
      <w:r w:rsidR="00057CF8" w:rsidRPr="00A10F5B">
        <w:rPr>
          <w:rFonts w:eastAsia="Bell MT"/>
        </w:rPr>
        <w:t xml:space="preserve"> </w:t>
      </w:r>
      <w:r w:rsidRPr="00A10F5B">
        <w:rPr>
          <w:rFonts w:eastAsia="Bell MT"/>
        </w:rPr>
        <w:t xml:space="preserve">della </w:t>
      </w:r>
      <w:r w:rsidR="00057CF8" w:rsidRPr="00A10F5B">
        <w:rPr>
          <w:rFonts w:eastAsia="Bell MT"/>
        </w:rPr>
        <w:t>colonna</w:t>
      </w:r>
      <w:r w:rsidR="00DF5898" w:rsidRPr="00A10F5B">
        <w:rPr>
          <w:rFonts w:eastAsia="Bell MT"/>
        </w:rPr>
        <w:t xml:space="preserve"> a</w:t>
      </w:r>
      <w:r w:rsidR="00057CF8" w:rsidRPr="00A10F5B">
        <w:rPr>
          <w:rFonts w:eastAsia="Bell MT"/>
        </w:rPr>
        <w:t xml:space="preserve"> destra (impatto economico, impatto organizzativo e di immagine), prescindendo dall’attribuzione del valore numerico (da </w:t>
      </w:r>
      <w:r w:rsidRPr="00A10F5B">
        <w:rPr>
          <w:rFonts w:eastAsia="Bell MT"/>
        </w:rPr>
        <w:t>trattare</w:t>
      </w:r>
      <w:r w:rsidR="00057CF8" w:rsidRPr="00A10F5B">
        <w:rPr>
          <w:rFonts w:eastAsia="Bell MT"/>
        </w:rPr>
        <w:t xml:space="preserve"> nelle successive fasi dell’analisi e della ponderazione).</w:t>
      </w:r>
    </w:p>
    <w:p w:rsidR="00D459CD" w:rsidRPr="00A10F5B" w:rsidRDefault="00BA2E88" w:rsidP="00BA2E88">
      <w:pPr>
        <w:tabs>
          <w:tab w:val="left" w:pos="709"/>
        </w:tabs>
        <w:spacing w:before="19"/>
        <w:ind w:left="709" w:right="113" w:hanging="349"/>
        <w:jc w:val="both"/>
        <w:rPr>
          <w:rFonts w:ascii="Times New Roman" w:eastAsia="Bell MT" w:hAnsi="Times New Roman" w:cs="Times New Roman"/>
          <w:sz w:val="24"/>
          <w:szCs w:val="24"/>
        </w:rPr>
      </w:pPr>
      <w:r w:rsidRPr="00A10F5B">
        <w:rPr>
          <w:rFonts w:ascii="Times New Roman" w:eastAsia="Bell MT" w:hAnsi="Times New Roman" w:cs="Times New Roman"/>
          <w:sz w:val="24"/>
          <w:szCs w:val="24"/>
        </w:rPr>
        <w:t xml:space="preserve">3)   </w:t>
      </w:r>
      <w:r w:rsidR="00484216" w:rsidRPr="00A10F5B">
        <w:rPr>
          <w:rFonts w:ascii="Times New Roman" w:eastAsia="Bell MT" w:hAnsi="Times New Roman" w:cs="Times New Roman"/>
          <w:sz w:val="24"/>
          <w:szCs w:val="24"/>
        </w:rPr>
        <w:t xml:space="preserve">L’attività di identificazione dei rischi va svolta dalle </w:t>
      </w:r>
      <w:r w:rsidR="00FD4E47" w:rsidRPr="00A10F5B">
        <w:rPr>
          <w:rFonts w:ascii="Times New Roman" w:eastAsia="Bell MT" w:hAnsi="Times New Roman" w:cs="Times New Roman"/>
          <w:sz w:val="24"/>
          <w:szCs w:val="24"/>
        </w:rPr>
        <w:t>P</w:t>
      </w:r>
      <w:r w:rsidR="00484216" w:rsidRPr="00A10F5B">
        <w:rPr>
          <w:rFonts w:ascii="Times New Roman" w:eastAsia="Bell MT" w:hAnsi="Times New Roman" w:cs="Times New Roman"/>
          <w:sz w:val="24"/>
          <w:szCs w:val="24"/>
        </w:rPr>
        <w:t>osizioni apicali responsabili dei vari processi, con il coordinamento del Responsabile della prevenzione ed il supporto dell’O</w:t>
      </w:r>
      <w:r w:rsidR="00CD6599" w:rsidRPr="00A10F5B">
        <w:rPr>
          <w:rFonts w:ascii="Times New Roman" w:eastAsia="Bell MT" w:hAnsi="Times New Roman" w:cs="Times New Roman"/>
          <w:sz w:val="24"/>
          <w:szCs w:val="24"/>
        </w:rPr>
        <w:t>VAS / Nucleo di Valutazione</w:t>
      </w:r>
      <w:r w:rsidR="00B26C1D" w:rsidRPr="00A10F5B">
        <w:rPr>
          <w:rFonts w:ascii="Times New Roman" w:eastAsia="Bell MT" w:hAnsi="Times New Roman" w:cs="Times New Roman"/>
          <w:sz w:val="24"/>
          <w:szCs w:val="24"/>
        </w:rPr>
        <w:t>. Quest’ultimo tiene conto, fra l’altro, del monitoraggi</w:t>
      </w:r>
      <w:r w:rsidR="00DB2A3E" w:rsidRPr="00A10F5B">
        <w:rPr>
          <w:rFonts w:ascii="Times New Roman" w:eastAsia="Bell MT" w:hAnsi="Times New Roman" w:cs="Times New Roman"/>
          <w:sz w:val="24"/>
          <w:szCs w:val="24"/>
        </w:rPr>
        <w:t>o</w:t>
      </w:r>
      <w:r w:rsidR="00B26C1D" w:rsidRPr="00A10F5B">
        <w:rPr>
          <w:rFonts w:ascii="Times New Roman" w:eastAsia="Bell MT" w:hAnsi="Times New Roman" w:cs="Times New Roman"/>
          <w:sz w:val="24"/>
          <w:szCs w:val="24"/>
        </w:rPr>
        <w:t xml:space="preserve"> </w:t>
      </w:r>
      <w:r w:rsidR="00FD4E47" w:rsidRPr="00A10F5B">
        <w:rPr>
          <w:rFonts w:ascii="Times New Roman" w:eastAsia="Bell MT" w:hAnsi="Times New Roman" w:cs="Times New Roman"/>
          <w:sz w:val="24"/>
          <w:szCs w:val="24"/>
        </w:rPr>
        <w:t>de</w:t>
      </w:r>
      <w:r w:rsidR="00B26C1D" w:rsidRPr="00A10F5B">
        <w:rPr>
          <w:rFonts w:ascii="Times New Roman" w:eastAsia="Bell MT" w:hAnsi="Times New Roman" w:cs="Times New Roman"/>
          <w:sz w:val="24"/>
          <w:szCs w:val="24"/>
        </w:rPr>
        <w:t>lla traspa</w:t>
      </w:r>
      <w:r w:rsidR="00DB2A3E" w:rsidRPr="00A10F5B">
        <w:rPr>
          <w:rFonts w:ascii="Times New Roman" w:eastAsia="Bell MT" w:hAnsi="Times New Roman" w:cs="Times New Roman"/>
          <w:sz w:val="24"/>
          <w:szCs w:val="24"/>
        </w:rPr>
        <w:t>renza e</w:t>
      </w:r>
      <w:r w:rsidR="00FD4E47" w:rsidRPr="00A10F5B">
        <w:rPr>
          <w:rFonts w:ascii="Times New Roman" w:eastAsia="Bell MT" w:hAnsi="Times New Roman" w:cs="Times New Roman"/>
          <w:sz w:val="24"/>
          <w:szCs w:val="24"/>
        </w:rPr>
        <w:t xml:space="preserve"> </w:t>
      </w:r>
      <w:r w:rsidR="00DB2A3E" w:rsidRPr="00A10F5B">
        <w:rPr>
          <w:rFonts w:ascii="Times New Roman" w:eastAsia="Bell MT" w:hAnsi="Times New Roman" w:cs="Times New Roman"/>
          <w:sz w:val="24"/>
          <w:szCs w:val="24"/>
        </w:rPr>
        <w:t>d</w:t>
      </w:r>
      <w:r w:rsidR="00FD4E47" w:rsidRPr="00A10F5B">
        <w:rPr>
          <w:rFonts w:ascii="Times New Roman" w:eastAsia="Bell MT" w:hAnsi="Times New Roman" w:cs="Times New Roman"/>
          <w:sz w:val="24"/>
          <w:szCs w:val="24"/>
        </w:rPr>
        <w:t>ella</w:t>
      </w:r>
      <w:r w:rsidR="00DB2A3E" w:rsidRPr="00A10F5B">
        <w:rPr>
          <w:rFonts w:ascii="Times New Roman" w:eastAsia="Bell MT" w:hAnsi="Times New Roman" w:cs="Times New Roman"/>
          <w:sz w:val="24"/>
          <w:szCs w:val="24"/>
        </w:rPr>
        <w:t xml:space="preserve"> integrità dei controlli interni (art.14, comma 4, </w:t>
      </w:r>
      <w:proofErr w:type="spellStart"/>
      <w:r w:rsidR="00DB2A3E" w:rsidRPr="00A10F5B">
        <w:rPr>
          <w:rFonts w:ascii="Times New Roman" w:eastAsia="Bell MT" w:hAnsi="Times New Roman" w:cs="Times New Roman"/>
          <w:sz w:val="24"/>
          <w:szCs w:val="24"/>
        </w:rPr>
        <w:t>let</w:t>
      </w:r>
      <w:proofErr w:type="spellEnd"/>
      <w:r w:rsidR="00DB2A3E" w:rsidRPr="00A10F5B">
        <w:rPr>
          <w:rFonts w:ascii="Times New Roman" w:eastAsia="Bell MT" w:hAnsi="Times New Roman" w:cs="Times New Roman"/>
          <w:sz w:val="24"/>
          <w:szCs w:val="24"/>
        </w:rPr>
        <w:t xml:space="preserve">. a) d. </w:t>
      </w:r>
      <w:proofErr w:type="spellStart"/>
      <w:r w:rsidR="00DB2A3E" w:rsidRPr="00A10F5B">
        <w:rPr>
          <w:rFonts w:ascii="Times New Roman" w:eastAsia="Bell MT" w:hAnsi="Times New Roman" w:cs="Times New Roman"/>
          <w:sz w:val="24"/>
          <w:szCs w:val="24"/>
        </w:rPr>
        <w:t>lgs</w:t>
      </w:r>
      <w:proofErr w:type="spellEnd"/>
      <w:r w:rsidR="00DA617A" w:rsidRPr="00A10F5B">
        <w:rPr>
          <w:rFonts w:ascii="Times New Roman" w:eastAsia="Bell MT" w:hAnsi="Times New Roman" w:cs="Times New Roman"/>
          <w:sz w:val="24"/>
          <w:szCs w:val="24"/>
        </w:rPr>
        <w:t>. 1</w:t>
      </w:r>
      <w:r w:rsidR="00DB2A3E" w:rsidRPr="00A10F5B">
        <w:rPr>
          <w:rFonts w:ascii="Times New Roman" w:eastAsia="Bell MT" w:hAnsi="Times New Roman" w:cs="Times New Roman"/>
          <w:sz w:val="24"/>
          <w:szCs w:val="24"/>
        </w:rPr>
        <w:t>5</w:t>
      </w:r>
      <w:r w:rsidR="00DA617A" w:rsidRPr="00A10F5B">
        <w:rPr>
          <w:rFonts w:ascii="Times New Roman" w:eastAsia="Bell MT" w:hAnsi="Times New Roman" w:cs="Times New Roman"/>
          <w:sz w:val="24"/>
          <w:szCs w:val="24"/>
        </w:rPr>
        <w:t>0</w:t>
      </w:r>
      <w:r w:rsidR="00DB2A3E" w:rsidRPr="00A10F5B">
        <w:rPr>
          <w:rFonts w:ascii="Times New Roman" w:eastAsia="Bell MT" w:hAnsi="Times New Roman" w:cs="Times New Roman"/>
          <w:sz w:val="24"/>
          <w:szCs w:val="24"/>
        </w:rPr>
        <w:t xml:space="preserve">/2009). Possono essere consultati e, comunque, coinvolti </w:t>
      </w:r>
      <w:r w:rsidR="00174823" w:rsidRPr="00A10F5B">
        <w:rPr>
          <w:rFonts w:ascii="Times New Roman" w:eastAsia="Bell MT" w:hAnsi="Times New Roman" w:cs="Times New Roman"/>
          <w:sz w:val="24"/>
          <w:szCs w:val="24"/>
        </w:rPr>
        <w:t>i cittadini</w:t>
      </w:r>
      <w:r w:rsidR="0024103E" w:rsidRPr="00A10F5B">
        <w:rPr>
          <w:rFonts w:ascii="Times New Roman" w:eastAsia="Bell MT" w:hAnsi="Times New Roman" w:cs="Times New Roman"/>
          <w:sz w:val="24"/>
          <w:szCs w:val="24"/>
        </w:rPr>
        <w:t xml:space="preserve"> e</w:t>
      </w:r>
      <w:r w:rsidR="00DB2A3E" w:rsidRPr="00A10F5B">
        <w:rPr>
          <w:rFonts w:ascii="Times New Roman" w:eastAsia="Bell MT" w:hAnsi="Times New Roman" w:cs="Times New Roman"/>
          <w:sz w:val="24"/>
          <w:szCs w:val="24"/>
        </w:rPr>
        <w:t xml:space="preserve"> le associazioni di </w:t>
      </w:r>
      <w:r w:rsidR="0024103E" w:rsidRPr="00A10F5B">
        <w:rPr>
          <w:rFonts w:ascii="Times New Roman" w:eastAsia="Bell MT" w:hAnsi="Times New Roman" w:cs="Times New Roman"/>
          <w:sz w:val="24"/>
          <w:szCs w:val="24"/>
        </w:rPr>
        <w:t xml:space="preserve">consumatori e di </w:t>
      </w:r>
      <w:r w:rsidR="00174823" w:rsidRPr="00A10F5B">
        <w:rPr>
          <w:rFonts w:ascii="Times New Roman" w:eastAsia="Bell MT" w:hAnsi="Times New Roman" w:cs="Times New Roman"/>
          <w:sz w:val="24"/>
          <w:szCs w:val="24"/>
        </w:rPr>
        <w:t>utenti</w:t>
      </w:r>
      <w:r w:rsidR="00DB2A3E" w:rsidRPr="00A10F5B">
        <w:rPr>
          <w:rFonts w:ascii="Times New Roman" w:eastAsia="Bell MT" w:hAnsi="Times New Roman" w:cs="Times New Roman"/>
          <w:sz w:val="24"/>
          <w:szCs w:val="24"/>
        </w:rPr>
        <w:t>. A seguito dell’identificazione i rischi vengono inseriti in un “registro dei rischi”.</w:t>
      </w:r>
    </w:p>
    <w:p w:rsidR="002A77D0" w:rsidRPr="00A10F5B" w:rsidRDefault="002A77D0" w:rsidP="002820EE">
      <w:pPr>
        <w:tabs>
          <w:tab w:val="left" w:pos="709"/>
        </w:tabs>
        <w:spacing w:before="19" w:line="240" w:lineRule="auto"/>
        <w:ind w:right="113"/>
        <w:jc w:val="center"/>
        <w:rPr>
          <w:rFonts w:ascii="Times New Roman" w:eastAsia="Bell MT" w:hAnsi="Times New Roman" w:cs="Times New Roman"/>
          <w:b/>
          <w:sz w:val="24"/>
          <w:szCs w:val="24"/>
        </w:rPr>
      </w:pPr>
    </w:p>
    <w:p w:rsidR="00D137EF" w:rsidRPr="00A10F5B" w:rsidRDefault="00D137EF" w:rsidP="00DB2A3E">
      <w:pPr>
        <w:pStyle w:val="Paragrafoelenco"/>
        <w:tabs>
          <w:tab w:val="left" w:pos="709"/>
        </w:tabs>
        <w:spacing w:before="19"/>
        <w:ind w:left="1080" w:right="113"/>
        <w:jc w:val="center"/>
        <w:rPr>
          <w:rFonts w:eastAsia="Bell MT"/>
          <w:b/>
        </w:rPr>
      </w:pPr>
    </w:p>
    <w:p w:rsidR="00DB2A3E" w:rsidRPr="00A10F5B" w:rsidRDefault="00DB2A3E" w:rsidP="00DB2A3E">
      <w:pPr>
        <w:pStyle w:val="Paragrafoelenco"/>
        <w:tabs>
          <w:tab w:val="left" w:pos="709"/>
        </w:tabs>
        <w:spacing w:before="19"/>
        <w:ind w:left="1080" w:right="113"/>
        <w:jc w:val="center"/>
        <w:rPr>
          <w:rFonts w:eastAsia="Bell MT"/>
          <w:b/>
        </w:rPr>
      </w:pPr>
      <w:r w:rsidRPr="00A10F5B">
        <w:rPr>
          <w:rFonts w:eastAsia="Bell MT"/>
          <w:b/>
        </w:rPr>
        <w:t>Articolo 34</w:t>
      </w:r>
    </w:p>
    <w:p w:rsidR="00DB2A3E" w:rsidRPr="00A10F5B" w:rsidRDefault="00DB2A3E" w:rsidP="00DB2A3E">
      <w:pPr>
        <w:pStyle w:val="Paragrafoelenco"/>
        <w:tabs>
          <w:tab w:val="left" w:pos="709"/>
        </w:tabs>
        <w:spacing w:before="19"/>
        <w:ind w:left="1080" w:right="113"/>
        <w:jc w:val="center"/>
        <w:rPr>
          <w:rFonts w:eastAsia="Bell MT"/>
          <w:b/>
        </w:rPr>
      </w:pPr>
      <w:r w:rsidRPr="00A10F5B">
        <w:rPr>
          <w:rFonts w:eastAsia="Bell MT"/>
          <w:b/>
        </w:rPr>
        <w:t>L’analisi del rischio</w:t>
      </w:r>
    </w:p>
    <w:p w:rsidR="00DA617A" w:rsidRPr="00A10F5B" w:rsidRDefault="00DA617A" w:rsidP="00AB6591">
      <w:pPr>
        <w:pStyle w:val="Paragrafoelenco"/>
        <w:numPr>
          <w:ilvl w:val="0"/>
          <w:numId w:val="68"/>
        </w:numPr>
        <w:tabs>
          <w:tab w:val="left" w:pos="709"/>
        </w:tabs>
        <w:spacing w:before="19"/>
        <w:ind w:right="113"/>
        <w:jc w:val="both"/>
        <w:rPr>
          <w:rFonts w:eastAsia="Bell MT"/>
        </w:rPr>
      </w:pPr>
      <w:r w:rsidRPr="00A10F5B">
        <w:rPr>
          <w:rFonts w:eastAsia="Bell MT"/>
        </w:rPr>
        <w:lastRenderedPageBreak/>
        <w:t>L’analisi del rischio consiste nell</w:t>
      </w:r>
      <w:r w:rsidR="000D1BB2" w:rsidRPr="00A10F5B">
        <w:rPr>
          <w:rFonts w:eastAsia="Bell MT"/>
        </w:rPr>
        <w:t>o</w:t>
      </w:r>
      <w:r w:rsidRPr="00A10F5B">
        <w:rPr>
          <w:rFonts w:eastAsia="Bell MT"/>
        </w:rPr>
        <w:t xml:space="preserve"> </w:t>
      </w:r>
      <w:r w:rsidR="007E6E7F" w:rsidRPr="00A10F5B">
        <w:rPr>
          <w:rFonts w:eastAsia="Bell MT"/>
        </w:rPr>
        <w:t>stima</w:t>
      </w:r>
      <w:r w:rsidR="000D1BB2" w:rsidRPr="00A10F5B">
        <w:rPr>
          <w:rFonts w:eastAsia="Bell MT"/>
        </w:rPr>
        <w:t>re</w:t>
      </w:r>
      <w:r w:rsidR="00176FE5" w:rsidRPr="00A10F5B">
        <w:rPr>
          <w:rFonts w:eastAsia="Bell MT"/>
        </w:rPr>
        <w:t xml:space="preserve"> </w:t>
      </w:r>
      <w:r w:rsidR="000D1BB2" w:rsidRPr="00A10F5B">
        <w:rPr>
          <w:rFonts w:eastAsia="Bell MT"/>
        </w:rPr>
        <w:t>la</w:t>
      </w:r>
      <w:r w:rsidR="00176FE5" w:rsidRPr="00A10F5B">
        <w:rPr>
          <w:rFonts w:eastAsia="Bell MT"/>
        </w:rPr>
        <w:t xml:space="preserve"> </w:t>
      </w:r>
      <w:r w:rsidRPr="00A10F5B">
        <w:rPr>
          <w:rFonts w:eastAsia="Bell MT"/>
        </w:rPr>
        <w:t xml:space="preserve">probabilità che il rischio </w:t>
      </w:r>
      <w:r w:rsidR="007E6E7F" w:rsidRPr="00A10F5B">
        <w:rPr>
          <w:rFonts w:eastAsia="Bell MT"/>
        </w:rPr>
        <w:t xml:space="preserve">stesso </w:t>
      </w:r>
      <w:r w:rsidRPr="00A10F5B">
        <w:rPr>
          <w:rFonts w:eastAsia="Bell MT"/>
        </w:rPr>
        <w:t xml:space="preserve">si realizzi e le conseguenze che </w:t>
      </w:r>
      <w:r w:rsidR="007E6E7F" w:rsidRPr="00A10F5B">
        <w:rPr>
          <w:rFonts w:eastAsia="Bell MT"/>
        </w:rPr>
        <w:t>tale evenienza</w:t>
      </w:r>
      <w:r w:rsidRPr="00A10F5B">
        <w:rPr>
          <w:rFonts w:eastAsia="Bell MT"/>
        </w:rPr>
        <w:t xml:space="preserve"> </w:t>
      </w:r>
      <w:r w:rsidR="000A17A0" w:rsidRPr="00A10F5B">
        <w:rPr>
          <w:rFonts w:eastAsia="Bell MT"/>
        </w:rPr>
        <w:t>po</w:t>
      </w:r>
      <w:r w:rsidR="00D128C1" w:rsidRPr="00A10F5B">
        <w:rPr>
          <w:rFonts w:eastAsia="Bell MT"/>
        </w:rPr>
        <w:t>trebbe</w:t>
      </w:r>
      <w:r w:rsidR="00176FE5" w:rsidRPr="00A10F5B">
        <w:rPr>
          <w:rFonts w:eastAsia="Bell MT"/>
        </w:rPr>
        <w:t xml:space="preserve"> causare</w:t>
      </w:r>
      <w:r w:rsidRPr="00A10F5B">
        <w:rPr>
          <w:rFonts w:eastAsia="Bell MT"/>
        </w:rPr>
        <w:t xml:space="preserve"> (probabilità ed impatto)</w:t>
      </w:r>
      <w:r w:rsidR="00176FE5" w:rsidRPr="00A10F5B">
        <w:rPr>
          <w:rFonts w:eastAsia="Bell MT"/>
        </w:rPr>
        <w:t xml:space="preserve">. Successivamente </w:t>
      </w:r>
      <w:r w:rsidR="000D1BB2" w:rsidRPr="00A10F5B">
        <w:rPr>
          <w:rFonts w:eastAsia="Bell MT"/>
        </w:rPr>
        <w:t xml:space="preserve">viene </w:t>
      </w:r>
      <w:r w:rsidR="000A17A0" w:rsidRPr="00A10F5B">
        <w:rPr>
          <w:rFonts w:eastAsia="Bell MT"/>
        </w:rPr>
        <w:t>determina</w:t>
      </w:r>
      <w:r w:rsidR="000D1BB2" w:rsidRPr="00A10F5B">
        <w:rPr>
          <w:rFonts w:eastAsia="Bell MT"/>
        </w:rPr>
        <w:t>to</w:t>
      </w:r>
      <w:r w:rsidRPr="00A10F5B">
        <w:rPr>
          <w:rFonts w:eastAsia="Bell MT"/>
        </w:rPr>
        <w:t xml:space="preserve"> </w:t>
      </w:r>
      <w:r w:rsidR="007E6E7F" w:rsidRPr="00A10F5B">
        <w:rPr>
          <w:rFonts w:eastAsia="Bell MT"/>
        </w:rPr>
        <w:t>il</w:t>
      </w:r>
      <w:r w:rsidRPr="00A10F5B">
        <w:rPr>
          <w:rFonts w:eastAsia="Bell MT"/>
        </w:rPr>
        <w:t xml:space="preserve"> livello d</w:t>
      </w:r>
      <w:r w:rsidR="007E6E7F" w:rsidRPr="00A10F5B">
        <w:rPr>
          <w:rFonts w:eastAsia="Bell MT"/>
        </w:rPr>
        <w:t>el</w:t>
      </w:r>
      <w:r w:rsidRPr="00A10F5B">
        <w:rPr>
          <w:rFonts w:eastAsia="Bell MT"/>
        </w:rPr>
        <w:t xml:space="preserve"> rischio</w:t>
      </w:r>
      <w:r w:rsidR="00176FE5" w:rsidRPr="00A10F5B">
        <w:rPr>
          <w:rFonts w:eastAsia="Bell MT"/>
        </w:rPr>
        <w:t xml:space="preserve">, </w:t>
      </w:r>
      <w:r w:rsidR="000D1BB2" w:rsidRPr="00A10F5B">
        <w:rPr>
          <w:rFonts w:eastAsia="Bell MT"/>
        </w:rPr>
        <w:t>utilizzando</w:t>
      </w:r>
      <w:r w:rsidR="00176FE5" w:rsidRPr="00A10F5B">
        <w:rPr>
          <w:rFonts w:eastAsia="Bell MT"/>
        </w:rPr>
        <w:t xml:space="preserve"> un valore numerico</w:t>
      </w:r>
      <w:r w:rsidRPr="00A10F5B">
        <w:rPr>
          <w:rFonts w:eastAsia="Bell MT"/>
        </w:rPr>
        <w:t xml:space="preserve"> (adattamento da UNI ISO 3100</w:t>
      </w:r>
      <w:r w:rsidR="00176FE5" w:rsidRPr="00A10F5B">
        <w:rPr>
          <w:rFonts w:eastAsia="Bell MT"/>
        </w:rPr>
        <w:t xml:space="preserve">0 2010). </w:t>
      </w:r>
      <w:r w:rsidRPr="00A10F5B">
        <w:rPr>
          <w:rFonts w:eastAsia="Bell MT"/>
        </w:rPr>
        <w:t>Per ciascun rischio catalogato</w:t>
      </w:r>
      <w:r w:rsidR="00600AD5" w:rsidRPr="00A10F5B">
        <w:rPr>
          <w:rFonts w:eastAsia="Bell MT"/>
        </w:rPr>
        <w:t>, pertanto,</w:t>
      </w:r>
      <w:r w:rsidRPr="00A10F5B">
        <w:rPr>
          <w:rFonts w:eastAsia="Bell MT"/>
        </w:rPr>
        <w:t xml:space="preserve"> occorre stimare il valore della probabilità </w:t>
      </w:r>
      <w:r w:rsidR="00176FE5" w:rsidRPr="00A10F5B">
        <w:rPr>
          <w:rFonts w:eastAsia="Bell MT"/>
        </w:rPr>
        <w:t>e l’entità</w:t>
      </w:r>
      <w:r w:rsidRPr="00A10F5B">
        <w:rPr>
          <w:rFonts w:eastAsia="Bell MT"/>
        </w:rPr>
        <w:t xml:space="preserve"> dell’impatto. I criteri </w:t>
      </w:r>
      <w:r w:rsidR="00176FE5" w:rsidRPr="00A10F5B">
        <w:rPr>
          <w:rFonts w:eastAsia="Bell MT"/>
        </w:rPr>
        <w:t>da</w:t>
      </w:r>
      <w:r w:rsidRPr="00A10F5B">
        <w:rPr>
          <w:rFonts w:eastAsia="Bell MT"/>
        </w:rPr>
        <w:t xml:space="preserve"> utilizza</w:t>
      </w:r>
      <w:r w:rsidR="00176FE5" w:rsidRPr="00A10F5B">
        <w:rPr>
          <w:rFonts w:eastAsia="Bell MT"/>
        </w:rPr>
        <w:t>re</w:t>
      </w:r>
      <w:r w:rsidR="00DD2DAD" w:rsidRPr="00A10F5B">
        <w:rPr>
          <w:rFonts w:eastAsia="Bell MT"/>
        </w:rPr>
        <w:t xml:space="preserve"> </w:t>
      </w:r>
      <w:r w:rsidRPr="00A10F5B">
        <w:rPr>
          <w:rFonts w:eastAsia="Bell MT"/>
        </w:rPr>
        <w:t xml:space="preserve">per </w:t>
      </w:r>
      <w:r w:rsidR="007E6E7F" w:rsidRPr="00A10F5B">
        <w:rPr>
          <w:rFonts w:eastAsia="Bell MT"/>
        </w:rPr>
        <w:t xml:space="preserve">tale stima </w:t>
      </w:r>
      <w:r w:rsidRPr="00A10F5B">
        <w:rPr>
          <w:rFonts w:eastAsia="Bell MT"/>
        </w:rPr>
        <w:t>sono indicati nella scheda in Allegato A.</w:t>
      </w:r>
    </w:p>
    <w:p w:rsidR="00DD2DAD" w:rsidRPr="00A10F5B" w:rsidRDefault="00DD2DAD" w:rsidP="00AB6591">
      <w:pPr>
        <w:pStyle w:val="Paragrafoelenco"/>
        <w:numPr>
          <w:ilvl w:val="0"/>
          <w:numId w:val="68"/>
        </w:numPr>
        <w:tabs>
          <w:tab w:val="left" w:pos="709"/>
        </w:tabs>
        <w:spacing w:before="19"/>
        <w:ind w:right="113"/>
        <w:jc w:val="both"/>
        <w:rPr>
          <w:rFonts w:eastAsia="Bell MT"/>
        </w:rPr>
      </w:pPr>
      <w:r w:rsidRPr="00A10F5B">
        <w:rPr>
          <w:rFonts w:eastAsia="Bell MT"/>
        </w:rPr>
        <w:t xml:space="preserve">La stima della probabilità tiene conto, fra gli altri </w:t>
      </w:r>
      <w:r w:rsidR="000D1BB2" w:rsidRPr="00A10F5B">
        <w:rPr>
          <w:rFonts w:eastAsia="Bell MT"/>
        </w:rPr>
        <w:t>elementi</w:t>
      </w:r>
      <w:r w:rsidRPr="00A10F5B">
        <w:rPr>
          <w:rFonts w:eastAsia="Bell MT"/>
        </w:rPr>
        <w:t xml:space="preserve">, </w:t>
      </w:r>
      <w:r w:rsidR="000D1BB2" w:rsidRPr="00A10F5B">
        <w:rPr>
          <w:rFonts w:eastAsia="Bell MT"/>
        </w:rPr>
        <w:t xml:space="preserve">anche </w:t>
      </w:r>
      <w:r w:rsidRPr="00A10F5B">
        <w:rPr>
          <w:rFonts w:eastAsia="Bell MT"/>
        </w:rPr>
        <w:t>d</w:t>
      </w:r>
      <w:r w:rsidR="00176FE5" w:rsidRPr="00A10F5B">
        <w:rPr>
          <w:rFonts w:eastAsia="Bell MT"/>
        </w:rPr>
        <w:t>e</w:t>
      </w:r>
      <w:r w:rsidRPr="00A10F5B">
        <w:rPr>
          <w:rFonts w:eastAsia="Bell MT"/>
        </w:rPr>
        <w:t>i controlli vigenti</w:t>
      </w:r>
      <w:r w:rsidR="000D1BB2" w:rsidRPr="00A10F5B">
        <w:rPr>
          <w:rFonts w:eastAsia="Bell MT"/>
        </w:rPr>
        <w:t xml:space="preserve">, intendendo per </w:t>
      </w:r>
      <w:r w:rsidRPr="00A10F5B">
        <w:rPr>
          <w:rFonts w:eastAsia="Bell MT"/>
        </w:rPr>
        <w:t>controllo qualunque strumento di</w:t>
      </w:r>
      <w:r w:rsidR="006E0133" w:rsidRPr="00A10F5B">
        <w:rPr>
          <w:rFonts w:eastAsia="Bell MT"/>
        </w:rPr>
        <w:t xml:space="preserve"> </w:t>
      </w:r>
      <w:r w:rsidRPr="00A10F5B">
        <w:rPr>
          <w:rFonts w:eastAsia="Bell MT"/>
        </w:rPr>
        <w:t xml:space="preserve">verifica utilizzato nella pubblica Amministrazione </w:t>
      </w:r>
      <w:r w:rsidR="006E0133" w:rsidRPr="00A10F5B">
        <w:rPr>
          <w:rFonts w:eastAsia="Bell MT"/>
        </w:rPr>
        <w:t xml:space="preserve">che possa </w:t>
      </w:r>
      <w:r w:rsidR="00600AD5" w:rsidRPr="00A10F5B">
        <w:rPr>
          <w:rFonts w:eastAsia="Bell MT"/>
        </w:rPr>
        <w:t>essere ritenuto</w:t>
      </w:r>
      <w:r w:rsidR="006E0133" w:rsidRPr="00A10F5B">
        <w:rPr>
          <w:rFonts w:eastAsia="Bell MT"/>
        </w:rPr>
        <w:t xml:space="preserve"> utile per ridurre la probabilità del rischio</w:t>
      </w:r>
      <w:r w:rsidR="00B91467" w:rsidRPr="00A10F5B">
        <w:rPr>
          <w:rFonts w:eastAsia="Bell MT"/>
        </w:rPr>
        <w:t xml:space="preserve">. La valutazione </w:t>
      </w:r>
      <w:r w:rsidR="007E6E7F" w:rsidRPr="00A10F5B">
        <w:rPr>
          <w:rFonts w:eastAsia="Bell MT"/>
        </w:rPr>
        <w:t>de</w:t>
      </w:r>
      <w:r w:rsidR="00B91467" w:rsidRPr="00A10F5B">
        <w:rPr>
          <w:rFonts w:eastAsia="Bell MT"/>
        </w:rPr>
        <w:t xml:space="preserve">ll’adeguatezza del controllo va fatta considerando il modo </w:t>
      </w:r>
      <w:r w:rsidR="007E6E7F" w:rsidRPr="00A10F5B">
        <w:rPr>
          <w:rFonts w:eastAsia="Bell MT"/>
        </w:rPr>
        <w:t>come</w:t>
      </w:r>
      <w:r w:rsidR="00B91467" w:rsidRPr="00A10F5B">
        <w:rPr>
          <w:rFonts w:eastAsia="Bell MT"/>
        </w:rPr>
        <w:t xml:space="preserve"> </w:t>
      </w:r>
      <w:r w:rsidR="000D1BB2" w:rsidRPr="00A10F5B">
        <w:rPr>
          <w:rFonts w:eastAsia="Bell MT"/>
        </w:rPr>
        <w:t>esso funziona concretamente</w:t>
      </w:r>
      <w:r w:rsidR="00B91467" w:rsidRPr="00A10F5B">
        <w:rPr>
          <w:rFonts w:eastAsia="Bell MT"/>
        </w:rPr>
        <w:t>. L’</w:t>
      </w:r>
      <w:r w:rsidR="007E6E7F" w:rsidRPr="00A10F5B">
        <w:rPr>
          <w:rFonts w:eastAsia="Bell MT"/>
        </w:rPr>
        <w:t>aspetto importante</w:t>
      </w:r>
      <w:r w:rsidR="000D1BB2" w:rsidRPr="00A10F5B">
        <w:rPr>
          <w:rFonts w:eastAsia="Bell MT"/>
        </w:rPr>
        <w:t>, infatti,</w:t>
      </w:r>
      <w:r w:rsidR="007E6E7F" w:rsidRPr="00A10F5B">
        <w:rPr>
          <w:rFonts w:eastAsia="Bell MT"/>
        </w:rPr>
        <w:t xml:space="preserve"> non consiste nel</w:t>
      </w:r>
      <w:r w:rsidR="00B91467" w:rsidRPr="00A10F5B">
        <w:rPr>
          <w:rFonts w:eastAsia="Bell MT"/>
        </w:rPr>
        <w:t xml:space="preserve">la tipologia del controllo </w:t>
      </w:r>
      <w:r w:rsidR="000D1BB2" w:rsidRPr="00A10F5B">
        <w:rPr>
          <w:rFonts w:eastAsia="Bell MT"/>
        </w:rPr>
        <w:t xml:space="preserve">stesso </w:t>
      </w:r>
      <w:r w:rsidR="00B91467" w:rsidRPr="00A10F5B">
        <w:rPr>
          <w:rFonts w:eastAsia="Bell MT"/>
        </w:rPr>
        <w:t xml:space="preserve">ma </w:t>
      </w:r>
      <w:r w:rsidR="007E6E7F" w:rsidRPr="00A10F5B">
        <w:rPr>
          <w:rFonts w:eastAsia="Bell MT"/>
        </w:rPr>
        <w:t>nel</w:t>
      </w:r>
      <w:r w:rsidR="00600AD5" w:rsidRPr="00A10F5B">
        <w:rPr>
          <w:rFonts w:eastAsia="Bell MT"/>
        </w:rPr>
        <w:t xml:space="preserve">la </w:t>
      </w:r>
      <w:r w:rsidR="00D128C1" w:rsidRPr="00A10F5B">
        <w:rPr>
          <w:rFonts w:eastAsia="Bell MT"/>
        </w:rPr>
        <w:t xml:space="preserve">sua </w:t>
      </w:r>
      <w:r w:rsidR="00B91467" w:rsidRPr="00A10F5B">
        <w:rPr>
          <w:rFonts w:eastAsia="Bell MT"/>
        </w:rPr>
        <w:t xml:space="preserve">concreta </w:t>
      </w:r>
      <w:r w:rsidR="007E6E7F" w:rsidRPr="00A10F5B">
        <w:rPr>
          <w:rFonts w:eastAsia="Bell MT"/>
        </w:rPr>
        <w:t>capacità</w:t>
      </w:r>
      <w:r w:rsidR="00B91467" w:rsidRPr="00A10F5B">
        <w:rPr>
          <w:rFonts w:eastAsia="Bell MT"/>
        </w:rPr>
        <w:t xml:space="preserve"> </w:t>
      </w:r>
      <w:r w:rsidR="007E6E7F" w:rsidRPr="00A10F5B">
        <w:rPr>
          <w:rFonts w:eastAsia="Bell MT"/>
        </w:rPr>
        <w:t>di valutare</w:t>
      </w:r>
      <w:r w:rsidR="00B91467" w:rsidRPr="00A10F5B">
        <w:rPr>
          <w:rFonts w:eastAsia="Bell MT"/>
        </w:rPr>
        <w:t xml:space="preserve"> </w:t>
      </w:r>
      <w:r w:rsidR="007E6E7F" w:rsidRPr="00A10F5B">
        <w:rPr>
          <w:rFonts w:eastAsia="Bell MT"/>
        </w:rPr>
        <w:t xml:space="preserve">il </w:t>
      </w:r>
      <w:r w:rsidR="00B91467" w:rsidRPr="00A10F5B">
        <w:rPr>
          <w:rFonts w:eastAsia="Bell MT"/>
        </w:rPr>
        <w:t>rischio considerato.</w:t>
      </w:r>
    </w:p>
    <w:p w:rsidR="00B91467" w:rsidRPr="00A10F5B" w:rsidRDefault="00B91467" w:rsidP="00AB6591">
      <w:pPr>
        <w:pStyle w:val="Paragrafoelenco"/>
        <w:numPr>
          <w:ilvl w:val="0"/>
          <w:numId w:val="68"/>
        </w:numPr>
        <w:tabs>
          <w:tab w:val="left" w:pos="709"/>
        </w:tabs>
        <w:spacing w:before="19"/>
        <w:ind w:right="113"/>
        <w:jc w:val="both"/>
        <w:rPr>
          <w:rFonts w:eastAsia="Bell MT"/>
        </w:rPr>
      </w:pPr>
      <w:r w:rsidRPr="00A10F5B">
        <w:rPr>
          <w:rFonts w:eastAsia="Bell MT"/>
        </w:rPr>
        <w:t xml:space="preserve">L’impatto si misura </w:t>
      </w:r>
      <w:r w:rsidR="007E6E7F" w:rsidRPr="00A10F5B">
        <w:rPr>
          <w:rFonts w:eastAsia="Bell MT"/>
        </w:rPr>
        <w:t>nella presumibile entità dei possibili</w:t>
      </w:r>
      <w:r w:rsidRPr="00A10F5B">
        <w:rPr>
          <w:rFonts w:eastAsia="Bell MT"/>
        </w:rPr>
        <w:t xml:space="preserve"> effetti economici, organizzativi e “</w:t>
      </w:r>
      <w:proofErr w:type="spellStart"/>
      <w:r w:rsidRPr="00A10F5B">
        <w:rPr>
          <w:rFonts w:eastAsia="Bell MT"/>
        </w:rPr>
        <w:t>reputazionali</w:t>
      </w:r>
      <w:proofErr w:type="spellEnd"/>
      <w:r w:rsidRPr="00A10F5B">
        <w:rPr>
          <w:rFonts w:eastAsia="Bell MT"/>
        </w:rPr>
        <w:t xml:space="preserve">”. Il valore della probabilità e quello dell’impatto </w:t>
      </w:r>
      <w:r w:rsidR="00176FE5" w:rsidRPr="00A10F5B">
        <w:rPr>
          <w:rFonts w:eastAsia="Bell MT"/>
        </w:rPr>
        <w:t>sono</w:t>
      </w:r>
      <w:r w:rsidR="00EE469E" w:rsidRPr="00A10F5B">
        <w:rPr>
          <w:rFonts w:eastAsia="Bell MT"/>
        </w:rPr>
        <w:t xml:space="preserve"> </w:t>
      </w:r>
      <w:r w:rsidR="007E6E7F" w:rsidRPr="00A10F5B">
        <w:rPr>
          <w:rFonts w:eastAsia="Bell MT"/>
        </w:rPr>
        <w:t xml:space="preserve">fra loro </w:t>
      </w:r>
      <w:r w:rsidR="00EE469E" w:rsidRPr="00A10F5B">
        <w:rPr>
          <w:rFonts w:eastAsia="Bell MT"/>
        </w:rPr>
        <w:t>moltiplicati per ottener</w:t>
      </w:r>
      <w:r w:rsidR="00176FE5" w:rsidRPr="00A10F5B">
        <w:rPr>
          <w:rFonts w:eastAsia="Bell MT"/>
        </w:rPr>
        <w:t>e</w:t>
      </w:r>
      <w:r w:rsidR="00EE469E" w:rsidRPr="00A10F5B">
        <w:rPr>
          <w:rFonts w:eastAsia="Bell MT"/>
        </w:rPr>
        <w:t xml:space="preserve"> il valore complessivo, che esprime il livello di rischio del processo.</w:t>
      </w:r>
    </w:p>
    <w:p w:rsidR="00EE469E" w:rsidRPr="00A10F5B" w:rsidRDefault="00EE469E" w:rsidP="00AB6591">
      <w:pPr>
        <w:pStyle w:val="Paragrafoelenco"/>
        <w:numPr>
          <w:ilvl w:val="0"/>
          <w:numId w:val="68"/>
        </w:numPr>
        <w:tabs>
          <w:tab w:val="left" w:pos="709"/>
        </w:tabs>
        <w:spacing w:before="19"/>
        <w:ind w:right="113"/>
        <w:jc w:val="both"/>
        <w:rPr>
          <w:rFonts w:eastAsia="Bell MT"/>
        </w:rPr>
      </w:pPr>
      <w:r w:rsidRPr="00A10F5B">
        <w:rPr>
          <w:rFonts w:eastAsia="Bell MT"/>
        </w:rPr>
        <w:t>Per l’analisi del rischio è utile l’apporto dell’O</w:t>
      </w:r>
      <w:r w:rsidR="00CD6599" w:rsidRPr="00A10F5B">
        <w:rPr>
          <w:rFonts w:eastAsia="Bell MT"/>
        </w:rPr>
        <w:t>VAS 7 Nucleo di valutazio</w:t>
      </w:r>
      <w:r w:rsidR="00314FB8" w:rsidRPr="00A10F5B">
        <w:rPr>
          <w:rFonts w:eastAsia="Bell MT"/>
        </w:rPr>
        <w:t>n</w:t>
      </w:r>
      <w:r w:rsidR="00CD6599" w:rsidRPr="00A10F5B">
        <w:rPr>
          <w:rFonts w:eastAsia="Bell MT"/>
        </w:rPr>
        <w:t>e</w:t>
      </w:r>
      <w:r w:rsidRPr="00A10F5B">
        <w:rPr>
          <w:rFonts w:eastAsia="Bell MT"/>
        </w:rPr>
        <w:t xml:space="preserve"> </w:t>
      </w:r>
      <w:r w:rsidR="00176FE5" w:rsidRPr="00A10F5B">
        <w:rPr>
          <w:rFonts w:eastAsia="Bell MT"/>
        </w:rPr>
        <w:t>e/</w:t>
      </w:r>
      <w:r w:rsidRPr="00A10F5B">
        <w:rPr>
          <w:rFonts w:eastAsia="Bell MT"/>
        </w:rPr>
        <w:t xml:space="preserve">o di </w:t>
      </w:r>
      <w:r w:rsidR="007E6E7F" w:rsidRPr="00A10F5B">
        <w:rPr>
          <w:rFonts w:eastAsia="Bell MT"/>
        </w:rPr>
        <w:t xml:space="preserve">ogni </w:t>
      </w:r>
      <w:r w:rsidRPr="00A10F5B">
        <w:rPr>
          <w:rFonts w:eastAsia="Bell MT"/>
        </w:rPr>
        <w:t>altro organismo di controllo</w:t>
      </w:r>
      <w:r w:rsidR="00176FE5" w:rsidRPr="00A10F5B">
        <w:rPr>
          <w:rFonts w:eastAsia="Bell MT"/>
        </w:rPr>
        <w:t>. Essa viene effettuata</w:t>
      </w:r>
      <w:r w:rsidRPr="00A10F5B">
        <w:rPr>
          <w:rFonts w:eastAsia="Bell MT"/>
        </w:rPr>
        <w:t xml:space="preserve"> sotto la responsabilità dei </w:t>
      </w:r>
      <w:r w:rsidR="00176FE5" w:rsidRPr="00A10F5B">
        <w:rPr>
          <w:rFonts w:eastAsia="Bell MT"/>
        </w:rPr>
        <w:t>R</w:t>
      </w:r>
      <w:r w:rsidRPr="00A10F5B">
        <w:rPr>
          <w:rFonts w:eastAsia="Bell MT"/>
        </w:rPr>
        <w:t>esponsabili apicali</w:t>
      </w:r>
      <w:r w:rsidR="00176FE5" w:rsidRPr="00A10F5B">
        <w:rPr>
          <w:rFonts w:eastAsia="Bell MT"/>
        </w:rPr>
        <w:t>,</w:t>
      </w:r>
      <w:r w:rsidRPr="00A10F5B">
        <w:rPr>
          <w:rFonts w:eastAsia="Bell MT"/>
        </w:rPr>
        <w:t xml:space="preserve"> coordinati e diretti dal Responsabile della prevenzione. L’O</w:t>
      </w:r>
      <w:r w:rsidR="00CD6599" w:rsidRPr="00A10F5B">
        <w:rPr>
          <w:rFonts w:eastAsia="Bell MT"/>
        </w:rPr>
        <w:t>VAS /Nucleo di valutazione</w:t>
      </w:r>
      <w:r w:rsidRPr="00A10F5B">
        <w:rPr>
          <w:rFonts w:eastAsia="Bell MT"/>
        </w:rPr>
        <w:t xml:space="preserve">, in particolare, esprime il proprio parere sull’esito dell’analisi del rischio </w:t>
      </w:r>
      <w:r w:rsidR="007E6E7F" w:rsidRPr="00A10F5B">
        <w:rPr>
          <w:rFonts w:eastAsia="Bell MT"/>
        </w:rPr>
        <w:t>tenendo conto del</w:t>
      </w:r>
      <w:r w:rsidRPr="00A10F5B">
        <w:rPr>
          <w:rFonts w:eastAsia="Bell MT"/>
        </w:rPr>
        <w:t xml:space="preserve"> monitoraggio </w:t>
      </w:r>
      <w:r w:rsidR="00176FE5" w:rsidRPr="00A10F5B">
        <w:rPr>
          <w:rFonts w:eastAsia="Bell MT"/>
        </w:rPr>
        <w:t>de</w:t>
      </w:r>
      <w:r w:rsidRPr="00A10F5B">
        <w:rPr>
          <w:rFonts w:eastAsia="Bell MT"/>
        </w:rPr>
        <w:t>lla trasparenza e</w:t>
      </w:r>
      <w:r w:rsidR="00176FE5" w:rsidRPr="00A10F5B">
        <w:rPr>
          <w:rFonts w:eastAsia="Bell MT"/>
        </w:rPr>
        <w:t xml:space="preserve"> </w:t>
      </w:r>
      <w:r w:rsidRPr="00A10F5B">
        <w:rPr>
          <w:rFonts w:eastAsia="Bell MT"/>
        </w:rPr>
        <w:t>d</w:t>
      </w:r>
      <w:r w:rsidR="00176FE5" w:rsidRPr="00A10F5B">
        <w:rPr>
          <w:rFonts w:eastAsia="Bell MT"/>
        </w:rPr>
        <w:t>ell’</w:t>
      </w:r>
      <w:r w:rsidRPr="00A10F5B">
        <w:rPr>
          <w:rFonts w:eastAsia="Bell MT"/>
        </w:rPr>
        <w:t xml:space="preserve">integrità dei controlli interni (art. 14, comma 4, </w:t>
      </w:r>
      <w:proofErr w:type="spellStart"/>
      <w:r w:rsidRPr="00A10F5B">
        <w:rPr>
          <w:rFonts w:eastAsia="Bell MT"/>
        </w:rPr>
        <w:t>let</w:t>
      </w:r>
      <w:proofErr w:type="spellEnd"/>
      <w:r w:rsidRPr="00A10F5B">
        <w:rPr>
          <w:rFonts w:eastAsia="Bell MT"/>
        </w:rPr>
        <w:t xml:space="preserve">. a), d. </w:t>
      </w:r>
      <w:proofErr w:type="spellStart"/>
      <w:r w:rsidRPr="00A10F5B">
        <w:rPr>
          <w:rFonts w:eastAsia="Bell MT"/>
        </w:rPr>
        <w:t>lgs</w:t>
      </w:r>
      <w:proofErr w:type="spellEnd"/>
      <w:r w:rsidRPr="00A10F5B">
        <w:rPr>
          <w:rFonts w:eastAsia="Bell MT"/>
        </w:rPr>
        <w:t xml:space="preserve"> 150 /2009).</w:t>
      </w:r>
    </w:p>
    <w:p w:rsidR="00D459CD" w:rsidRPr="00A10F5B" w:rsidRDefault="00D459CD" w:rsidP="00D459CD">
      <w:pPr>
        <w:pStyle w:val="Paragrafoelenco"/>
        <w:tabs>
          <w:tab w:val="left" w:pos="709"/>
        </w:tabs>
        <w:spacing w:before="19"/>
        <w:ind w:right="113"/>
        <w:jc w:val="both"/>
        <w:rPr>
          <w:rFonts w:eastAsia="Bell MT"/>
        </w:rPr>
      </w:pPr>
    </w:p>
    <w:p w:rsidR="00EE469E" w:rsidRPr="00A10F5B" w:rsidRDefault="00EE469E" w:rsidP="00EE469E">
      <w:pPr>
        <w:tabs>
          <w:tab w:val="left" w:pos="709"/>
        </w:tabs>
        <w:spacing w:before="19"/>
        <w:ind w:right="113"/>
        <w:jc w:val="both"/>
        <w:rPr>
          <w:rFonts w:ascii="Times New Roman" w:eastAsia="Bell MT" w:hAnsi="Times New Roman" w:cs="Times New Roman"/>
          <w:sz w:val="24"/>
          <w:szCs w:val="24"/>
        </w:rPr>
      </w:pPr>
    </w:p>
    <w:p w:rsidR="00FA6EF0" w:rsidRPr="00A10F5B" w:rsidRDefault="00C352DF" w:rsidP="00DB2A3E">
      <w:pPr>
        <w:pStyle w:val="Paragrafoelenco"/>
        <w:tabs>
          <w:tab w:val="left" w:pos="709"/>
        </w:tabs>
        <w:spacing w:before="19"/>
        <w:ind w:right="113"/>
        <w:jc w:val="center"/>
        <w:rPr>
          <w:rFonts w:eastAsia="Bell MT"/>
          <w:b/>
        </w:rPr>
      </w:pPr>
      <w:r w:rsidRPr="00A10F5B">
        <w:rPr>
          <w:rFonts w:eastAsia="Bell MT"/>
          <w:b/>
        </w:rPr>
        <w:t>Articolo 35</w:t>
      </w:r>
    </w:p>
    <w:p w:rsidR="00C352DF" w:rsidRPr="00A10F5B" w:rsidRDefault="00C352DF" w:rsidP="00DB2A3E">
      <w:pPr>
        <w:pStyle w:val="Paragrafoelenco"/>
        <w:tabs>
          <w:tab w:val="left" w:pos="709"/>
        </w:tabs>
        <w:spacing w:before="19"/>
        <w:ind w:right="113"/>
        <w:jc w:val="center"/>
        <w:rPr>
          <w:rFonts w:eastAsia="Bell MT"/>
          <w:b/>
        </w:rPr>
      </w:pPr>
      <w:r w:rsidRPr="00A10F5B">
        <w:rPr>
          <w:rFonts w:eastAsia="Bell MT"/>
          <w:b/>
        </w:rPr>
        <w:t>La ponderazione del rischio</w:t>
      </w:r>
    </w:p>
    <w:p w:rsidR="00C352DF" w:rsidRPr="00A10F5B" w:rsidRDefault="00600AD5" w:rsidP="00AB6591">
      <w:pPr>
        <w:pStyle w:val="Paragrafoelenco"/>
        <w:numPr>
          <w:ilvl w:val="0"/>
          <w:numId w:val="69"/>
        </w:numPr>
        <w:tabs>
          <w:tab w:val="left" w:pos="709"/>
        </w:tabs>
        <w:spacing w:before="19"/>
        <w:ind w:right="113"/>
        <w:jc w:val="both"/>
        <w:rPr>
          <w:rFonts w:eastAsia="Bell MT"/>
        </w:rPr>
      </w:pPr>
      <w:r w:rsidRPr="00A10F5B">
        <w:rPr>
          <w:rFonts w:eastAsia="Bell MT"/>
        </w:rPr>
        <w:t>La ponderazione consiste nell’analisi de</w:t>
      </w:r>
      <w:r w:rsidR="00722A0A" w:rsidRPr="00A10F5B">
        <w:rPr>
          <w:rFonts w:eastAsia="Bell MT"/>
        </w:rPr>
        <w:t>l rischio e nel raffront</w:t>
      </w:r>
      <w:r w:rsidR="00D03F39" w:rsidRPr="00A10F5B">
        <w:rPr>
          <w:rFonts w:eastAsia="Bell MT"/>
        </w:rPr>
        <w:t xml:space="preserve">o dello stesso </w:t>
      </w:r>
      <w:r w:rsidR="00722A0A" w:rsidRPr="00A10F5B">
        <w:rPr>
          <w:rFonts w:eastAsia="Bell MT"/>
        </w:rPr>
        <w:t xml:space="preserve">con altri rischi </w:t>
      </w:r>
      <w:r w:rsidRPr="00A10F5B">
        <w:rPr>
          <w:rFonts w:eastAsia="Bell MT"/>
        </w:rPr>
        <w:t>per</w:t>
      </w:r>
      <w:r w:rsidR="00722A0A" w:rsidRPr="00A10F5B">
        <w:rPr>
          <w:rFonts w:eastAsia="Bell MT"/>
        </w:rPr>
        <w:t xml:space="preserve"> decidere le</w:t>
      </w:r>
      <w:r w:rsidRPr="00A10F5B">
        <w:rPr>
          <w:rFonts w:eastAsia="Bell MT"/>
        </w:rPr>
        <w:t xml:space="preserve"> conseguenti</w:t>
      </w:r>
      <w:r w:rsidR="00722A0A" w:rsidRPr="00A10F5B">
        <w:rPr>
          <w:rFonts w:eastAsia="Bell MT"/>
        </w:rPr>
        <w:t xml:space="preserve"> priorità e</w:t>
      </w:r>
      <w:r w:rsidRPr="00A10F5B">
        <w:rPr>
          <w:rFonts w:eastAsia="Bell MT"/>
        </w:rPr>
        <w:t>, quindi,</w:t>
      </w:r>
      <w:r w:rsidR="00722A0A" w:rsidRPr="00A10F5B">
        <w:rPr>
          <w:rFonts w:eastAsia="Bell MT"/>
        </w:rPr>
        <w:t xml:space="preserve"> l’urgenza del trattamento.</w:t>
      </w:r>
    </w:p>
    <w:p w:rsidR="00722A0A" w:rsidRPr="00A10F5B" w:rsidRDefault="00722A0A" w:rsidP="00AB6591">
      <w:pPr>
        <w:pStyle w:val="Paragrafoelenco"/>
        <w:numPr>
          <w:ilvl w:val="0"/>
          <w:numId w:val="69"/>
        </w:numPr>
        <w:tabs>
          <w:tab w:val="left" w:pos="709"/>
        </w:tabs>
        <w:spacing w:before="19"/>
        <w:ind w:right="113"/>
        <w:jc w:val="both"/>
        <w:rPr>
          <w:rFonts w:eastAsia="Bell MT"/>
        </w:rPr>
      </w:pPr>
      <w:r w:rsidRPr="00A10F5B">
        <w:rPr>
          <w:rFonts w:eastAsia="Bell MT"/>
        </w:rPr>
        <w:t xml:space="preserve">L’analisi dei rischi permette di </w:t>
      </w:r>
      <w:r w:rsidR="00600AD5" w:rsidRPr="00A10F5B">
        <w:rPr>
          <w:rFonts w:eastAsia="Bell MT"/>
        </w:rPr>
        <w:t>classificar</w:t>
      </w:r>
      <w:r w:rsidRPr="00A10F5B">
        <w:rPr>
          <w:rFonts w:eastAsia="Bell MT"/>
        </w:rPr>
        <w:t xml:space="preserve">e </w:t>
      </w:r>
      <w:r w:rsidR="00600AD5" w:rsidRPr="00A10F5B">
        <w:rPr>
          <w:rFonts w:eastAsia="Bell MT"/>
        </w:rPr>
        <w:t>il livello della loro entità</w:t>
      </w:r>
      <w:r w:rsidR="00D03F39" w:rsidRPr="00A10F5B">
        <w:rPr>
          <w:rFonts w:eastAsia="Bell MT"/>
        </w:rPr>
        <w:t xml:space="preserve">, quindi di suddividerli, secondo </w:t>
      </w:r>
      <w:r w:rsidR="00D128C1" w:rsidRPr="00A10F5B">
        <w:rPr>
          <w:rFonts w:eastAsia="Bell MT"/>
        </w:rPr>
        <w:t>il</w:t>
      </w:r>
      <w:r w:rsidR="00D03F39" w:rsidRPr="00A10F5B">
        <w:rPr>
          <w:rFonts w:eastAsia="Bell MT"/>
        </w:rPr>
        <w:t xml:space="preserve"> livell</w:t>
      </w:r>
      <w:r w:rsidR="00D128C1" w:rsidRPr="00A10F5B">
        <w:rPr>
          <w:rFonts w:eastAsia="Bell MT"/>
        </w:rPr>
        <w:t>o accertato</w:t>
      </w:r>
      <w:r w:rsidR="00D03F39" w:rsidRPr="00A10F5B">
        <w:rPr>
          <w:rFonts w:eastAsia="Bell MT"/>
        </w:rPr>
        <w:t>.</w:t>
      </w:r>
      <w:r w:rsidRPr="00A10F5B">
        <w:rPr>
          <w:rFonts w:eastAsia="Bell MT"/>
        </w:rPr>
        <w:t xml:space="preserve"> Le fasi del processo, i </w:t>
      </w:r>
      <w:r w:rsidR="009E4431" w:rsidRPr="00A10F5B">
        <w:rPr>
          <w:rFonts w:eastAsia="Bell MT"/>
        </w:rPr>
        <w:t xml:space="preserve">singoli </w:t>
      </w:r>
      <w:r w:rsidRPr="00A10F5B">
        <w:rPr>
          <w:rFonts w:eastAsia="Bell MT"/>
        </w:rPr>
        <w:t>processi, o l’insieme d</w:t>
      </w:r>
      <w:r w:rsidR="00D03F39" w:rsidRPr="00A10F5B">
        <w:rPr>
          <w:rFonts w:eastAsia="Bell MT"/>
        </w:rPr>
        <w:t>e</w:t>
      </w:r>
      <w:r w:rsidRPr="00A10F5B">
        <w:rPr>
          <w:rFonts w:eastAsia="Bell MT"/>
        </w:rPr>
        <w:t xml:space="preserve">i processi per i quali siano emersi più elevati </w:t>
      </w:r>
      <w:r w:rsidR="00D03F39" w:rsidRPr="00A10F5B">
        <w:rPr>
          <w:rFonts w:eastAsia="Bell MT"/>
        </w:rPr>
        <w:t xml:space="preserve">i </w:t>
      </w:r>
      <w:r w:rsidRPr="00A10F5B">
        <w:rPr>
          <w:rFonts w:eastAsia="Bell MT"/>
        </w:rPr>
        <w:t>livelli di rischio i</w:t>
      </w:r>
      <w:r w:rsidR="00D03F39" w:rsidRPr="00A10F5B">
        <w:rPr>
          <w:rFonts w:eastAsia="Bell MT"/>
        </w:rPr>
        <w:t>ndividuano</w:t>
      </w:r>
      <w:r w:rsidRPr="00A10F5B">
        <w:rPr>
          <w:rFonts w:eastAsia="Bell MT"/>
        </w:rPr>
        <w:t xml:space="preserve"> le aree </w:t>
      </w:r>
      <w:r w:rsidR="009E4431" w:rsidRPr="00A10F5B">
        <w:rPr>
          <w:rFonts w:eastAsia="Bell MT"/>
        </w:rPr>
        <w:t>a</w:t>
      </w:r>
      <w:r w:rsidRPr="00A10F5B">
        <w:rPr>
          <w:rFonts w:eastAsia="Bell MT"/>
        </w:rPr>
        <w:t xml:space="preserve"> rischio, che rappresentano </w:t>
      </w:r>
      <w:r w:rsidR="000906C0" w:rsidRPr="00A10F5B">
        <w:rPr>
          <w:rFonts w:eastAsia="Bell MT"/>
        </w:rPr>
        <w:t>l’insieme del</w:t>
      </w:r>
      <w:r w:rsidRPr="00A10F5B">
        <w:rPr>
          <w:rFonts w:eastAsia="Bell MT"/>
        </w:rPr>
        <w:t xml:space="preserve">le attività più sensibili da valutare ai fini del trattamento. La classifica del livello di rischio viene poi esaminata e valutata per elaborare la proposta di trattamento dei rischi.   </w:t>
      </w:r>
    </w:p>
    <w:p w:rsidR="00D459CD" w:rsidRPr="00A10F5B" w:rsidRDefault="00D459CD" w:rsidP="00D459CD">
      <w:pPr>
        <w:pStyle w:val="Paragrafoelenco"/>
        <w:tabs>
          <w:tab w:val="left" w:pos="709"/>
        </w:tabs>
        <w:spacing w:before="19"/>
        <w:ind w:right="113"/>
        <w:jc w:val="both"/>
        <w:rPr>
          <w:rFonts w:eastAsia="Bell MT"/>
        </w:rPr>
      </w:pPr>
    </w:p>
    <w:p w:rsidR="006B6AAA" w:rsidRPr="00A10F5B" w:rsidRDefault="006B6AAA" w:rsidP="006B6AAA">
      <w:pPr>
        <w:tabs>
          <w:tab w:val="left" w:pos="709"/>
        </w:tabs>
        <w:spacing w:before="19" w:line="240" w:lineRule="auto"/>
        <w:ind w:right="113"/>
        <w:jc w:val="center"/>
        <w:rPr>
          <w:rFonts w:ascii="Times New Roman" w:eastAsia="Bell MT" w:hAnsi="Times New Roman" w:cs="Times New Roman"/>
          <w:b/>
          <w:sz w:val="24"/>
          <w:szCs w:val="24"/>
        </w:rPr>
      </w:pPr>
    </w:p>
    <w:p w:rsidR="006B6AAA" w:rsidRPr="00A10F5B" w:rsidRDefault="00C352DF" w:rsidP="006B6AAA">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Articolo 36</w:t>
      </w:r>
    </w:p>
    <w:p w:rsidR="00C352DF" w:rsidRPr="00A10F5B" w:rsidRDefault="00C352DF" w:rsidP="006B6AAA">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Il trattamento del rischio e le misure per neutralizzarlo</w:t>
      </w:r>
      <w:r w:rsidR="003E18CD" w:rsidRPr="00A10F5B">
        <w:rPr>
          <w:rFonts w:ascii="Times New Roman" w:eastAsia="Bell MT" w:hAnsi="Times New Roman" w:cs="Times New Roman"/>
          <w:b/>
          <w:sz w:val="24"/>
          <w:szCs w:val="24"/>
        </w:rPr>
        <w:t xml:space="preserve">  </w:t>
      </w:r>
    </w:p>
    <w:p w:rsidR="003E18CD" w:rsidRPr="00A10F5B" w:rsidRDefault="003E18CD" w:rsidP="00AB6591">
      <w:pPr>
        <w:pStyle w:val="Paragrafoelenco"/>
        <w:numPr>
          <w:ilvl w:val="0"/>
          <w:numId w:val="70"/>
        </w:numPr>
        <w:tabs>
          <w:tab w:val="left" w:pos="709"/>
        </w:tabs>
        <w:spacing w:before="19"/>
        <w:ind w:right="113"/>
        <w:jc w:val="both"/>
        <w:rPr>
          <w:rFonts w:eastAsia="Bell MT"/>
        </w:rPr>
      </w:pPr>
      <w:r w:rsidRPr="00A10F5B">
        <w:rPr>
          <w:rFonts w:eastAsia="Bell MT"/>
        </w:rPr>
        <w:t>La fase di trattamento del rischio consiste nell’individua</w:t>
      </w:r>
      <w:r w:rsidR="001A683C" w:rsidRPr="00A10F5B">
        <w:rPr>
          <w:rFonts w:eastAsia="Bell MT"/>
        </w:rPr>
        <w:t>zione</w:t>
      </w:r>
      <w:r w:rsidRPr="00A10F5B">
        <w:rPr>
          <w:rFonts w:eastAsia="Bell MT"/>
        </w:rPr>
        <w:t xml:space="preserve"> e </w:t>
      </w:r>
      <w:r w:rsidR="001A683C" w:rsidRPr="00A10F5B">
        <w:rPr>
          <w:rFonts w:eastAsia="Bell MT"/>
        </w:rPr>
        <w:t xml:space="preserve">nella </w:t>
      </w:r>
      <w:r w:rsidRPr="00A10F5B">
        <w:rPr>
          <w:rFonts w:eastAsia="Bell MT"/>
        </w:rPr>
        <w:t>valuta</w:t>
      </w:r>
      <w:r w:rsidR="001A683C" w:rsidRPr="00A10F5B">
        <w:rPr>
          <w:rFonts w:eastAsia="Bell MT"/>
        </w:rPr>
        <w:t>zione del</w:t>
      </w:r>
      <w:r w:rsidRPr="00A10F5B">
        <w:rPr>
          <w:rFonts w:eastAsia="Bell MT"/>
        </w:rPr>
        <w:t xml:space="preserve">le misure </w:t>
      </w:r>
      <w:r w:rsidR="000906C0" w:rsidRPr="00A10F5B">
        <w:rPr>
          <w:rFonts w:eastAsia="Bell MT"/>
        </w:rPr>
        <w:t>da</w:t>
      </w:r>
      <w:r w:rsidRPr="00A10F5B">
        <w:rPr>
          <w:rFonts w:eastAsia="Bell MT"/>
        </w:rPr>
        <w:t xml:space="preserve"> predispo</w:t>
      </w:r>
      <w:r w:rsidR="000906C0" w:rsidRPr="00A10F5B">
        <w:rPr>
          <w:rFonts w:eastAsia="Bell MT"/>
        </w:rPr>
        <w:t>rre</w:t>
      </w:r>
      <w:r w:rsidRPr="00A10F5B">
        <w:rPr>
          <w:rFonts w:eastAsia="Bell MT"/>
        </w:rPr>
        <w:t xml:space="preserve"> per neutralizzare o ridurre il rischio </w:t>
      </w:r>
      <w:r w:rsidR="000906C0" w:rsidRPr="00A10F5B">
        <w:rPr>
          <w:rFonts w:eastAsia="Bell MT"/>
        </w:rPr>
        <w:t>medesimo, dopo aver definito</w:t>
      </w:r>
      <w:r w:rsidRPr="00A10F5B">
        <w:rPr>
          <w:rFonts w:eastAsia="Bell MT"/>
        </w:rPr>
        <w:t xml:space="preserve"> quali </w:t>
      </w:r>
      <w:r w:rsidR="000906C0" w:rsidRPr="00A10F5B">
        <w:rPr>
          <w:rFonts w:eastAsia="Bell MT"/>
        </w:rPr>
        <w:t>siano i rischi da</w:t>
      </w:r>
      <w:r w:rsidRPr="00A10F5B">
        <w:rPr>
          <w:rFonts w:eastAsia="Bell MT"/>
        </w:rPr>
        <w:t xml:space="preserve"> trattare prioritariamente rispetto agli altri.</w:t>
      </w:r>
    </w:p>
    <w:p w:rsidR="00EA4A09" w:rsidRPr="00A10F5B" w:rsidRDefault="002952EE" w:rsidP="00AB6591">
      <w:pPr>
        <w:pStyle w:val="Paragrafoelenco"/>
        <w:numPr>
          <w:ilvl w:val="0"/>
          <w:numId w:val="70"/>
        </w:numPr>
        <w:tabs>
          <w:tab w:val="left" w:pos="709"/>
        </w:tabs>
        <w:spacing w:before="19"/>
        <w:ind w:right="113"/>
        <w:jc w:val="both"/>
        <w:rPr>
          <w:rFonts w:eastAsia="Bell MT"/>
        </w:rPr>
      </w:pPr>
      <w:r w:rsidRPr="00A10F5B">
        <w:rPr>
          <w:rFonts w:eastAsia="Bell MT"/>
        </w:rPr>
        <w:t>Le</w:t>
      </w:r>
      <w:r w:rsidR="003E18CD" w:rsidRPr="00A10F5B">
        <w:rPr>
          <w:rFonts w:eastAsia="Bell MT"/>
        </w:rPr>
        <w:t xml:space="preserve"> misure di prevenzione</w:t>
      </w:r>
      <w:r w:rsidR="00256EAB" w:rsidRPr="00A10F5B">
        <w:rPr>
          <w:rFonts w:eastAsia="Bell MT"/>
        </w:rPr>
        <w:t>, inizialmente suddivise in</w:t>
      </w:r>
      <w:r w:rsidRPr="00A10F5B">
        <w:rPr>
          <w:rFonts w:eastAsia="Bell MT"/>
        </w:rPr>
        <w:t xml:space="preserve"> obbligatorie o ulteriori</w:t>
      </w:r>
      <w:r w:rsidR="00256EAB" w:rsidRPr="00A10F5B">
        <w:rPr>
          <w:rFonts w:eastAsia="Bell MT"/>
        </w:rPr>
        <w:t xml:space="preserve"> sono ora caratterizzate in termini di efficacia, tenendo conto che l’efficacia </w:t>
      </w:r>
      <w:r w:rsidR="00D013DD" w:rsidRPr="00A10F5B">
        <w:rPr>
          <w:rFonts w:eastAsia="Bell MT"/>
        </w:rPr>
        <w:t xml:space="preserve">stessa </w:t>
      </w:r>
      <w:r w:rsidR="00256EAB" w:rsidRPr="00A10F5B">
        <w:rPr>
          <w:rFonts w:eastAsia="Bell MT"/>
        </w:rPr>
        <w:t xml:space="preserve">di una misura dipende dalla capacità di quest’ultima di incidere sulle cause degli eventi rischiosi e </w:t>
      </w:r>
      <w:r w:rsidR="00256EAB" w:rsidRPr="00A10F5B">
        <w:rPr>
          <w:rFonts w:eastAsia="Bell MT"/>
        </w:rPr>
        <w:lastRenderedPageBreak/>
        <w:t xml:space="preserve">rappresenta, quindi, una valutazione correlata all’analisi del rischio. </w:t>
      </w:r>
      <w:r w:rsidR="00EA4A09" w:rsidRPr="00A10F5B">
        <w:rPr>
          <w:rFonts w:eastAsia="Bell MT"/>
        </w:rPr>
        <w:t xml:space="preserve">L’individuazione e la valutazione delle misure </w:t>
      </w:r>
      <w:r w:rsidR="00E26A0A" w:rsidRPr="00A10F5B">
        <w:rPr>
          <w:rFonts w:eastAsia="Bell MT"/>
        </w:rPr>
        <w:t>sono</w:t>
      </w:r>
      <w:r w:rsidR="00EA4A09" w:rsidRPr="00A10F5B">
        <w:rPr>
          <w:rFonts w:eastAsia="Bell MT"/>
        </w:rPr>
        <w:t xml:space="preserve"> </w:t>
      </w:r>
      <w:r w:rsidR="000906C0" w:rsidRPr="00A10F5B">
        <w:rPr>
          <w:rFonts w:eastAsia="Bell MT"/>
        </w:rPr>
        <w:t>effettuat</w:t>
      </w:r>
      <w:r w:rsidR="00E26A0A" w:rsidRPr="00A10F5B">
        <w:rPr>
          <w:rFonts w:eastAsia="Bell MT"/>
        </w:rPr>
        <w:t>e</w:t>
      </w:r>
      <w:r w:rsidR="00EA4A09" w:rsidRPr="00A10F5B">
        <w:rPr>
          <w:rFonts w:eastAsia="Bell MT"/>
        </w:rPr>
        <w:t xml:space="preserve"> dal Responsabile della </w:t>
      </w:r>
      <w:r w:rsidR="008F6808" w:rsidRPr="00A10F5B">
        <w:rPr>
          <w:rFonts w:eastAsia="Bell MT"/>
        </w:rPr>
        <w:t xml:space="preserve">prevenzione con il coinvolgimento delle </w:t>
      </w:r>
      <w:r w:rsidR="009E4431" w:rsidRPr="00A10F5B">
        <w:rPr>
          <w:rFonts w:eastAsia="Bell MT"/>
        </w:rPr>
        <w:t>P</w:t>
      </w:r>
      <w:r w:rsidR="008F6808" w:rsidRPr="00A10F5B">
        <w:rPr>
          <w:rFonts w:eastAsia="Bell MT"/>
        </w:rPr>
        <w:t>osizioni apicali ed il supporto dell’O</w:t>
      </w:r>
      <w:r w:rsidR="00CD6599" w:rsidRPr="00A10F5B">
        <w:rPr>
          <w:rFonts w:eastAsia="Bell MT"/>
        </w:rPr>
        <w:t>VAS / Nucleo di valutazione</w:t>
      </w:r>
      <w:r w:rsidR="008F6808" w:rsidRPr="00A10F5B">
        <w:rPr>
          <w:rFonts w:eastAsia="Bell MT"/>
        </w:rPr>
        <w:t>.</w:t>
      </w:r>
    </w:p>
    <w:p w:rsidR="00B23150" w:rsidRPr="00A10F5B" w:rsidRDefault="00B23150" w:rsidP="00AB6591">
      <w:pPr>
        <w:pStyle w:val="Paragrafoelenco"/>
        <w:numPr>
          <w:ilvl w:val="0"/>
          <w:numId w:val="70"/>
        </w:numPr>
        <w:tabs>
          <w:tab w:val="left" w:pos="709"/>
        </w:tabs>
        <w:spacing w:before="19"/>
        <w:ind w:right="113"/>
        <w:jc w:val="both"/>
        <w:rPr>
          <w:rFonts w:eastAsia="Bell MT"/>
        </w:rPr>
      </w:pPr>
      <w:r w:rsidRPr="00A10F5B">
        <w:rPr>
          <w:rFonts w:eastAsia="Bell MT"/>
        </w:rPr>
        <w:t xml:space="preserve">La misura del trattamento del rischio deve rispondere </w:t>
      </w:r>
      <w:r w:rsidR="00256EAB" w:rsidRPr="00A10F5B">
        <w:rPr>
          <w:rFonts w:eastAsia="Bell MT"/>
        </w:rPr>
        <w:t>a</w:t>
      </w:r>
      <w:r w:rsidRPr="00A10F5B">
        <w:rPr>
          <w:rFonts w:eastAsia="Bell MT"/>
        </w:rPr>
        <w:t xml:space="preserve"> tre requisiti fondamentali: l’efficacia nella mitigazione delle cause del rischio; la sostenibilità economica ed organizzativa (altrimenti il PTPC sarebbe irrealistico e rimarrebbe inapplicato); </w:t>
      </w:r>
      <w:r w:rsidR="00083624" w:rsidRPr="00A10F5B">
        <w:rPr>
          <w:rFonts w:eastAsia="Bell MT"/>
        </w:rPr>
        <w:t>l’</w:t>
      </w:r>
      <w:r w:rsidRPr="00A10F5B">
        <w:rPr>
          <w:rFonts w:eastAsia="Bell MT"/>
        </w:rPr>
        <w:t xml:space="preserve">adattamento </w:t>
      </w:r>
      <w:r w:rsidR="0009405C" w:rsidRPr="00A10F5B">
        <w:rPr>
          <w:rFonts w:eastAsia="Bell MT"/>
        </w:rPr>
        <w:t>a</w:t>
      </w:r>
      <w:r w:rsidRPr="00A10F5B">
        <w:rPr>
          <w:rFonts w:eastAsia="Bell MT"/>
        </w:rPr>
        <w:t>lle caratteristiche specifiche dell’organizzazione.</w:t>
      </w:r>
    </w:p>
    <w:p w:rsidR="00B23150" w:rsidRPr="00A10F5B" w:rsidRDefault="00B23150" w:rsidP="00AB6591">
      <w:pPr>
        <w:pStyle w:val="Paragrafoelenco"/>
        <w:numPr>
          <w:ilvl w:val="0"/>
          <w:numId w:val="70"/>
        </w:numPr>
        <w:tabs>
          <w:tab w:val="left" w:pos="709"/>
        </w:tabs>
        <w:spacing w:before="19"/>
        <w:ind w:right="113"/>
        <w:jc w:val="both"/>
        <w:rPr>
          <w:rFonts w:eastAsia="Bell MT"/>
        </w:rPr>
      </w:pPr>
      <w:r w:rsidRPr="00A10F5B">
        <w:rPr>
          <w:rFonts w:eastAsia="Bell MT"/>
        </w:rPr>
        <w:t xml:space="preserve"> E’ necessario che il PTPC contenga un numero significativo di misure specifiche, in maniera tale da consentire la personalizzazione della strategia della prevenzione. </w:t>
      </w:r>
    </w:p>
    <w:p w:rsidR="00B23150" w:rsidRPr="00A10F5B" w:rsidRDefault="00B23150" w:rsidP="00AB6591">
      <w:pPr>
        <w:pStyle w:val="Paragrafoelenco"/>
        <w:numPr>
          <w:ilvl w:val="0"/>
          <w:numId w:val="70"/>
        </w:numPr>
        <w:tabs>
          <w:tab w:val="left" w:pos="709"/>
        </w:tabs>
        <w:spacing w:before="19"/>
        <w:ind w:right="113"/>
        <w:jc w:val="both"/>
        <w:rPr>
          <w:rFonts w:eastAsia="Bell MT"/>
        </w:rPr>
      </w:pPr>
      <w:r w:rsidRPr="00A10F5B">
        <w:rPr>
          <w:rFonts w:eastAsia="Bell MT"/>
        </w:rPr>
        <w:t xml:space="preserve">La strategia di prevenzione </w:t>
      </w:r>
      <w:r w:rsidR="0061662C" w:rsidRPr="00A10F5B">
        <w:rPr>
          <w:rFonts w:eastAsia="Bell MT"/>
        </w:rPr>
        <w:t xml:space="preserve">va calibrata </w:t>
      </w:r>
      <w:r w:rsidR="00083624" w:rsidRPr="00A10F5B">
        <w:rPr>
          <w:rFonts w:eastAsia="Bell MT"/>
        </w:rPr>
        <w:t>alle</w:t>
      </w:r>
      <w:r w:rsidR="0061662C" w:rsidRPr="00A10F5B">
        <w:rPr>
          <w:rFonts w:eastAsia="Bell MT"/>
        </w:rPr>
        <w:t xml:space="preserve"> fattispecie di rischio tipiche delle varie componenti dell’Amministrazione. Pertanto l’individuazione delle misure deve essere orientata </w:t>
      </w:r>
      <w:r w:rsidR="00D013DD" w:rsidRPr="00A10F5B">
        <w:rPr>
          <w:rFonts w:eastAsia="Bell MT"/>
        </w:rPr>
        <w:t>in relazione</w:t>
      </w:r>
      <w:r w:rsidR="0061662C" w:rsidRPr="00A10F5B">
        <w:rPr>
          <w:rFonts w:eastAsia="Bell MT"/>
        </w:rPr>
        <w:t xml:space="preserve"> alle singole e specifiche attività degli uffici, rispetto alle quali le categorie di rischio assumono caratteri diversi</w:t>
      </w:r>
      <w:r w:rsidR="0009405C" w:rsidRPr="00A10F5B">
        <w:rPr>
          <w:rFonts w:eastAsia="Bell MT"/>
        </w:rPr>
        <w:t>.</w:t>
      </w:r>
      <w:r w:rsidR="0061662C" w:rsidRPr="00A10F5B">
        <w:rPr>
          <w:rFonts w:eastAsia="Bell MT"/>
        </w:rPr>
        <w:t xml:space="preserve"> E’, quindi, possibile che, alla medesima categoria di rischio</w:t>
      </w:r>
      <w:r w:rsidR="00D013DD" w:rsidRPr="00A10F5B">
        <w:rPr>
          <w:rFonts w:eastAsia="Bell MT"/>
        </w:rPr>
        <w:t>,</w:t>
      </w:r>
      <w:r w:rsidR="0061662C" w:rsidRPr="00A10F5B">
        <w:rPr>
          <w:rFonts w:eastAsia="Bell MT"/>
        </w:rPr>
        <w:t xml:space="preserve"> gli uffici rispondano con strumenti del tutto diversi, finalizzati proprio alle caratteristiche della specifica attività svolta.</w:t>
      </w:r>
    </w:p>
    <w:p w:rsidR="00D459CD" w:rsidRPr="00A10F5B" w:rsidRDefault="00D459CD" w:rsidP="00D459CD">
      <w:pPr>
        <w:pStyle w:val="Paragrafoelenco"/>
        <w:tabs>
          <w:tab w:val="left" w:pos="709"/>
        </w:tabs>
        <w:spacing w:before="19"/>
        <w:ind w:right="113"/>
        <w:jc w:val="both"/>
        <w:rPr>
          <w:rFonts w:eastAsia="Bell MT"/>
        </w:rPr>
      </w:pPr>
    </w:p>
    <w:p w:rsidR="003E18CD" w:rsidRPr="00A10F5B" w:rsidRDefault="003E18CD" w:rsidP="003E18CD">
      <w:pPr>
        <w:tabs>
          <w:tab w:val="left" w:pos="709"/>
        </w:tabs>
        <w:spacing w:before="19"/>
        <w:ind w:right="113"/>
        <w:jc w:val="both"/>
        <w:rPr>
          <w:rFonts w:ascii="Times New Roman" w:eastAsia="Bell MT" w:hAnsi="Times New Roman" w:cs="Times New Roman"/>
          <w:sz w:val="24"/>
          <w:szCs w:val="24"/>
        </w:rPr>
      </w:pPr>
    </w:p>
    <w:p w:rsidR="006B6AAA" w:rsidRPr="00A10F5B" w:rsidRDefault="00C352DF" w:rsidP="006B6AAA">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Articolo 37</w:t>
      </w:r>
    </w:p>
    <w:p w:rsidR="00C352DF" w:rsidRPr="00A10F5B" w:rsidRDefault="00C352DF" w:rsidP="006B6AAA">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Le priorità di trattamento</w:t>
      </w:r>
    </w:p>
    <w:p w:rsidR="00F431C5" w:rsidRPr="00A10F5B" w:rsidRDefault="00F9737F" w:rsidP="00AB6591">
      <w:pPr>
        <w:pStyle w:val="Paragrafoelenco"/>
        <w:numPr>
          <w:ilvl w:val="0"/>
          <w:numId w:val="71"/>
        </w:numPr>
        <w:tabs>
          <w:tab w:val="left" w:pos="709"/>
        </w:tabs>
        <w:spacing w:before="19"/>
        <w:ind w:right="113"/>
        <w:jc w:val="both"/>
        <w:rPr>
          <w:rFonts w:eastAsia="Bell MT"/>
        </w:rPr>
      </w:pPr>
      <w:r w:rsidRPr="00A10F5B">
        <w:rPr>
          <w:rFonts w:eastAsia="Bell MT"/>
        </w:rPr>
        <w:t>L</w:t>
      </w:r>
      <w:r w:rsidR="00F45395" w:rsidRPr="00A10F5B">
        <w:rPr>
          <w:rFonts w:eastAsia="Bell MT"/>
        </w:rPr>
        <w:t>e</w:t>
      </w:r>
      <w:r w:rsidR="008F6808" w:rsidRPr="00A10F5B">
        <w:rPr>
          <w:rFonts w:eastAsia="Bell MT"/>
        </w:rPr>
        <w:t xml:space="preserve"> priorità del trattamento </w:t>
      </w:r>
      <w:r w:rsidRPr="00A10F5B">
        <w:rPr>
          <w:rFonts w:eastAsia="Bell MT"/>
        </w:rPr>
        <w:t>sono definite</w:t>
      </w:r>
      <w:r w:rsidR="00F45395" w:rsidRPr="00A10F5B">
        <w:rPr>
          <w:rFonts w:eastAsia="Bell MT"/>
        </w:rPr>
        <w:t xml:space="preserve"> in base ai</w:t>
      </w:r>
      <w:r w:rsidR="008F6808" w:rsidRPr="00A10F5B">
        <w:rPr>
          <w:rFonts w:eastAsia="Bell MT"/>
        </w:rPr>
        <w:t xml:space="preserve"> seguenti fattori:</w:t>
      </w:r>
    </w:p>
    <w:p w:rsidR="00F431C5" w:rsidRPr="00A10F5B" w:rsidRDefault="00F431C5" w:rsidP="00F431C5">
      <w:pPr>
        <w:pStyle w:val="Paragrafoelenco"/>
        <w:tabs>
          <w:tab w:val="left" w:pos="709"/>
        </w:tabs>
        <w:spacing w:before="19"/>
        <w:ind w:right="113"/>
        <w:jc w:val="both"/>
        <w:rPr>
          <w:rFonts w:eastAsia="Bell MT"/>
        </w:rPr>
      </w:pPr>
      <w:r w:rsidRPr="00A10F5B">
        <w:rPr>
          <w:rFonts w:eastAsia="Bell MT"/>
        </w:rPr>
        <w:t xml:space="preserve">a. </w:t>
      </w:r>
      <w:r w:rsidR="008F6808" w:rsidRPr="00A10F5B">
        <w:rPr>
          <w:rFonts w:eastAsia="Bell MT"/>
        </w:rPr>
        <w:t xml:space="preserve">livello di rischio: </w:t>
      </w:r>
      <w:r w:rsidR="00F45395" w:rsidRPr="00A10F5B">
        <w:rPr>
          <w:rFonts w:eastAsia="Bell MT"/>
        </w:rPr>
        <w:t>più alto è il livello</w:t>
      </w:r>
      <w:r w:rsidR="008F6808" w:rsidRPr="00A10F5B">
        <w:rPr>
          <w:rFonts w:eastAsia="Bell MT"/>
        </w:rPr>
        <w:t>, maggiore è la priorità di trattamento;</w:t>
      </w:r>
    </w:p>
    <w:p w:rsidR="00F431C5" w:rsidRPr="00A10F5B" w:rsidRDefault="00F431C5" w:rsidP="00F431C5">
      <w:pPr>
        <w:pStyle w:val="Paragrafoelenco"/>
        <w:tabs>
          <w:tab w:val="left" w:pos="709"/>
        </w:tabs>
        <w:spacing w:before="19"/>
        <w:ind w:right="113"/>
        <w:jc w:val="both"/>
        <w:rPr>
          <w:rFonts w:eastAsia="Bell MT"/>
        </w:rPr>
      </w:pPr>
      <w:r w:rsidRPr="00A10F5B">
        <w:rPr>
          <w:rFonts w:eastAsia="Bell MT"/>
        </w:rPr>
        <w:t xml:space="preserve">b. </w:t>
      </w:r>
      <w:r w:rsidR="008F6808" w:rsidRPr="00A10F5B">
        <w:rPr>
          <w:rFonts w:eastAsia="Bell MT"/>
        </w:rPr>
        <w:t>obbligatorietà della misura: va data priorità all</w:t>
      </w:r>
      <w:r w:rsidR="00F45395" w:rsidRPr="00A10F5B">
        <w:rPr>
          <w:rFonts w:eastAsia="Bell MT"/>
        </w:rPr>
        <w:t>e</w:t>
      </w:r>
      <w:r w:rsidR="008F6808" w:rsidRPr="00A10F5B">
        <w:rPr>
          <w:rFonts w:eastAsia="Bell MT"/>
        </w:rPr>
        <w:t xml:space="preserve"> misur</w:t>
      </w:r>
      <w:r w:rsidR="00F45395" w:rsidRPr="00A10F5B">
        <w:rPr>
          <w:rFonts w:eastAsia="Bell MT"/>
        </w:rPr>
        <w:t>e</w:t>
      </w:r>
      <w:r w:rsidR="008F6808" w:rsidRPr="00A10F5B">
        <w:rPr>
          <w:rFonts w:eastAsia="Bell MT"/>
        </w:rPr>
        <w:t xml:space="preserve"> </w:t>
      </w:r>
      <w:r w:rsidR="00CD6599" w:rsidRPr="00A10F5B">
        <w:rPr>
          <w:rFonts w:eastAsia="Bell MT"/>
        </w:rPr>
        <w:t>ritenute complessivamente efficaci</w:t>
      </w:r>
      <w:r w:rsidR="008F6808" w:rsidRPr="00A10F5B">
        <w:rPr>
          <w:rFonts w:eastAsia="Bell MT"/>
        </w:rPr>
        <w:t>;</w:t>
      </w:r>
    </w:p>
    <w:p w:rsidR="00F431C5" w:rsidRPr="00A10F5B" w:rsidRDefault="00F431C5" w:rsidP="00F431C5">
      <w:pPr>
        <w:pStyle w:val="Paragrafoelenco"/>
        <w:tabs>
          <w:tab w:val="left" w:pos="709"/>
        </w:tabs>
        <w:spacing w:before="19"/>
        <w:ind w:right="113"/>
        <w:jc w:val="both"/>
        <w:rPr>
          <w:rFonts w:eastAsia="Bell MT"/>
        </w:rPr>
      </w:pPr>
      <w:r w:rsidRPr="00A10F5B">
        <w:rPr>
          <w:rFonts w:eastAsia="Bell MT"/>
        </w:rPr>
        <w:t xml:space="preserve">c. </w:t>
      </w:r>
      <w:r w:rsidR="008F6808" w:rsidRPr="00A10F5B">
        <w:rPr>
          <w:rFonts w:eastAsia="Bell MT"/>
        </w:rPr>
        <w:t>impatto organizzativo e finanziario connesso all’implementazione della misura.</w:t>
      </w:r>
    </w:p>
    <w:p w:rsidR="00F431C5" w:rsidRPr="00A10F5B" w:rsidRDefault="008F6808" w:rsidP="00AB6591">
      <w:pPr>
        <w:pStyle w:val="Paragrafoelenco"/>
        <w:numPr>
          <w:ilvl w:val="0"/>
          <w:numId w:val="71"/>
        </w:numPr>
        <w:tabs>
          <w:tab w:val="left" w:pos="709"/>
        </w:tabs>
        <w:spacing w:before="19"/>
        <w:ind w:right="113"/>
        <w:jc w:val="both"/>
        <w:rPr>
          <w:rFonts w:eastAsia="Bell MT"/>
        </w:rPr>
      </w:pPr>
      <w:r w:rsidRPr="00A10F5B">
        <w:rPr>
          <w:rFonts w:eastAsia="Bell MT"/>
        </w:rPr>
        <w:t>La priorità d</w:t>
      </w:r>
      <w:r w:rsidR="009E4431" w:rsidRPr="00A10F5B">
        <w:rPr>
          <w:rFonts w:eastAsia="Bell MT"/>
        </w:rPr>
        <w:t>el</w:t>
      </w:r>
      <w:r w:rsidRPr="00A10F5B">
        <w:rPr>
          <w:rFonts w:eastAsia="Bell MT"/>
        </w:rPr>
        <w:t xml:space="preserve"> trattamento è definita dal Responsabile della prevenzione</w:t>
      </w:r>
      <w:r w:rsidR="00F431C5" w:rsidRPr="00A10F5B">
        <w:rPr>
          <w:rFonts w:eastAsia="Bell MT"/>
        </w:rPr>
        <w:t>.</w:t>
      </w:r>
    </w:p>
    <w:p w:rsidR="000952FD" w:rsidRPr="00A10F5B" w:rsidRDefault="00F431C5" w:rsidP="00AB6591">
      <w:pPr>
        <w:pStyle w:val="Paragrafoelenco"/>
        <w:numPr>
          <w:ilvl w:val="0"/>
          <w:numId w:val="71"/>
        </w:numPr>
        <w:tabs>
          <w:tab w:val="left" w:pos="709"/>
        </w:tabs>
        <w:spacing w:before="19"/>
        <w:ind w:right="113"/>
        <w:jc w:val="both"/>
        <w:rPr>
          <w:rFonts w:eastAsia="Bell MT"/>
        </w:rPr>
      </w:pPr>
      <w:r w:rsidRPr="00A10F5B">
        <w:rPr>
          <w:rFonts w:eastAsia="Bell MT"/>
        </w:rPr>
        <w:t xml:space="preserve">L’individuazione </w:t>
      </w:r>
      <w:r w:rsidR="008F6808" w:rsidRPr="00A10F5B">
        <w:rPr>
          <w:rFonts w:eastAsia="Bell MT"/>
        </w:rPr>
        <w:t>delle</w:t>
      </w:r>
      <w:r w:rsidR="000952FD" w:rsidRPr="00A10F5B">
        <w:rPr>
          <w:rFonts w:eastAsia="Bell MT"/>
        </w:rPr>
        <w:t xml:space="preserve"> </w:t>
      </w:r>
      <w:r w:rsidR="008F6808" w:rsidRPr="00A10F5B">
        <w:rPr>
          <w:rFonts w:eastAsia="Bell MT"/>
        </w:rPr>
        <w:t>priorità di trattamento</w:t>
      </w:r>
      <w:r w:rsidR="000952FD" w:rsidRPr="00A10F5B">
        <w:rPr>
          <w:rFonts w:eastAsia="Bell MT"/>
        </w:rPr>
        <w:t xml:space="preserve"> </w:t>
      </w:r>
      <w:r w:rsidR="009E4431" w:rsidRPr="00A10F5B">
        <w:rPr>
          <w:rFonts w:eastAsia="Bell MT"/>
        </w:rPr>
        <w:t>costituisce</w:t>
      </w:r>
      <w:r w:rsidR="000952FD" w:rsidRPr="00A10F5B">
        <w:rPr>
          <w:rFonts w:eastAsia="Bell MT"/>
        </w:rPr>
        <w:t xml:space="preserve"> la premessa per l’</w:t>
      </w:r>
      <w:r w:rsidR="00F9737F" w:rsidRPr="00A10F5B">
        <w:rPr>
          <w:rFonts w:eastAsia="Bell MT"/>
        </w:rPr>
        <w:t>aggiornamento</w:t>
      </w:r>
      <w:r w:rsidR="000952FD" w:rsidRPr="00A10F5B">
        <w:rPr>
          <w:rFonts w:eastAsia="Bell MT"/>
        </w:rPr>
        <w:t xml:space="preserve"> del P.T.P.C..</w:t>
      </w:r>
    </w:p>
    <w:p w:rsidR="00D459CD" w:rsidRPr="00A10F5B" w:rsidRDefault="00D459CD" w:rsidP="00D459CD">
      <w:pPr>
        <w:pStyle w:val="Paragrafoelenco"/>
        <w:tabs>
          <w:tab w:val="left" w:pos="709"/>
        </w:tabs>
        <w:spacing w:before="19"/>
        <w:ind w:right="113"/>
        <w:jc w:val="both"/>
        <w:rPr>
          <w:rFonts w:eastAsia="Bell MT"/>
        </w:rPr>
      </w:pPr>
    </w:p>
    <w:p w:rsidR="008F6808" w:rsidRPr="00A10F5B" w:rsidRDefault="008F6808" w:rsidP="00F431C5">
      <w:pPr>
        <w:pStyle w:val="Paragrafoelenco"/>
        <w:tabs>
          <w:tab w:val="left" w:pos="709"/>
        </w:tabs>
        <w:spacing w:before="19"/>
        <w:ind w:left="709" w:right="113" w:firstLine="371"/>
        <w:jc w:val="both"/>
        <w:rPr>
          <w:rFonts w:eastAsia="Bell MT"/>
        </w:rPr>
      </w:pPr>
    </w:p>
    <w:p w:rsidR="008F6808" w:rsidRPr="00A10F5B" w:rsidRDefault="008F6808" w:rsidP="008F6808">
      <w:pPr>
        <w:tabs>
          <w:tab w:val="left" w:pos="709"/>
        </w:tabs>
        <w:spacing w:before="19" w:line="240" w:lineRule="auto"/>
        <w:ind w:right="113"/>
        <w:jc w:val="both"/>
        <w:rPr>
          <w:rFonts w:ascii="Times New Roman" w:eastAsia="Bell MT" w:hAnsi="Times New Roman" w:cs="Times New Roman"/>
          <w:sz w:val="24"/>
          <w:szCs w:val="24"/>
        </w:rPr>
      </w:pPr>
    </w:p>
    <w:p w:rsidR="00C352DF" w:rsidRPr="00A10F5B" w:rsidRDefault="00C352DF" w:rsidP="006B6AAA">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Articolo 38</w:t>
      </w:r>
    </w:p>
    <w:p w:rsidR="00C352DF" w:rsidRPr="00A10F5B" w:rsidRDefault="00C352DF" w:rsidP="006B6AAA">
      <w:pPr>
        <w:tabs>
          <w:tab w:val="left" w:pos="709"/>
        </w:tabs>
        <w:spacing w:before="19" w:line="240" w:lineRule="auto"/>
        <w:ind w:right="113"/>
        <w:jc w:val="center"/>
        <w:rPr>
          <w:rFonts w:ascii="Times New Roman" w:eastAsia="Bell MT" w:hAnsi="Times New Roman" w:cs="Times New Roman"/>
          <w:b/>
          <w:sz w:val="24"/>
          <w:szCs w:val="24"/>
        </w:rPr>
      </w:pPr>
      <w:r w:rsidRPr="00A10F5B">
        <w:rPr>
          <w:rFonts w:ascii="Times New Roman" w:eastAsia="Bell MT" w:hAnsi="Times New Roman" w:cs="Times New Roman"/>
          <w:b/>
          <w:sz w:val="24"/>
          <w:szCs w:val="24"/>
        </w:rPr>
        <w:t>Il monitoraggio e le azioni di risposta</w:t>
      </w:r>
    </w:p>
    <w:p w:rsidR="000952FD" w:rsidRPr="00A10F5B" w:rsidRDefault="005B184D" w:rsidP="00AB6591">
      <w:pPr>
        <w:pStyle w:val="Paragrafoelenco"/>
        <w:numPr>
          <w:ilvl w:val="0"/>
          <w:numId w:val="72"/>
        </w:numPr>
        <w:tabs>
          <w:tab w:val="left" w:pos="709"/>
        </w:tabs>
        <w:spacing w:before="19"/>
        <w:ind w:right="113"/>
        <w:jc w:val="both"/>
        <w:rPr>
          <w:rFonts w:eastAsia="Bell MT"/>
        </w:rPr>
      </w:pPr>
      <w:r w:rsidRPr="00A10F5B">
        <w:rPr>
          <w:rFonts w:eastAsia="Bell MT"/>
        </w:rPr>
        <w:t xml:space="preserve">La gestione del rischio si completa con la successiva azione di monitoraggio, che comporta la valutazione del livello di rischio tenendo conto delle azioni di risposta, ossia delle misure di prevenzione introdotte. Questa fase è finalizzata alla verifica dell’efficacia dei sistemi di prevenzione adottati e, quindi, </w:t>
      </w:r>
      <w:r w:rsidR="00D137EF" w:rsidRPr="00A10F5B">
        <w:rPr>
          <w:rFonts w:eastAsia="Bell MT"/>
        </w:rPr>
        <w:t>è funzionale</w:t>
      </w:r>
      <w:r w:rsidR="00F9737F" w:rsidRPr="00A10F5B">
        <w:rPr>
          <w:rFonts w:eastAsia="Bell MT"/>
        </w:rPr>
        <w:t xml:space="preserve"> all’impostazione ed alla implementazione</w:t>
      </w:r>
      <w:r w:rsidRPr="00A10F5B">
        <w:rPr>
          <w:rFonts w:eastAsia="Bell MT"/>
        </w:rPr>
        <w:t xml:space="preserve"> </w:t>
      </w:r>
      <w:r w:rsidR="00F45395" w:rsidRPr="00A10F5B">
        <w:rPr>
          <w:rFonts w:eastAsia="Bell MT"/>
        </w:rPr>
        <w:t>delle</w:t>
      </w:r>
      <w:r w:rsidRPr="00A10F5B">
        <w:rPr>
          <w:rFonts w:eastAsia="Bell MT"/>
        </w:rPr>
        <w:t xml:space="preserve"> ulteriori strategie di prevenzione.</w:t>
      </w:r>
    </w:p>
    <w:p w:rsidR="008F6808" w:rsidRPr="00A10F5B" w:rsidRDefault="005B184D" w:rsidP="00AB6591">
      <w:pPr>
        <w:pStyle w:val="Paragrafoelenco"/>
        <w:numPr>
          <w:ilvl w:val="0"/>
          <w:numId w:val="72"/>
        </w:numPr>
        <w:tabs>
          <w:tab w:val="left" w:pos="709"/>
        </w:tabs>
        <w:spacing w:before="19"/>
        <w:ind w:right="113"/>
        <w:jc w:val="both"/>
        <w:rPr>
          <w:rFonts w:eastAsia="Bell MT"/>
          <w:b/>
        </w:rPr>
      </w:pPr>
      <w:r w:rsidRPr="00A10F5B">
        <w:rPr>
          <w:rFonts w:eastAsia="Bell MT"/>
        </w:rPr>
        <w:t xml:space="preserve">Il monitoraggio </w:t>
      </w:r>
      <w:r w:rsidR="00F45395" w:rsidRPr="00A10F5B">
        <w:rPr>
          <w:rFonts w:eastAsia="Bell MT"/>
        </w:rPr>
        <w:t>delle</w:t>
      </w:r>
      <w:r w:rsidRPr="00A10F5B">
        <w:rPr>
          <w:rFonts w:eastAsia="Bell MT"/>
        </w:rPr>
        <w:t xml:space="preserve"> azioni di risposta </w:t>
      </w:r>
      <w:r w:rsidR="00F45395" w:rsidRPr="00A10F5B">
        <w:rPr>
          <w:rFonts w:eastAsia="Bell MT"/>
        </w:rPr>
        <w:t>è</w:t>
      </w:r>
      <w:r w:rsidRPr="00A10F5B">
        <w:rPr>
          <w:rFonts w:eastAsia="Bell MT"/>
        </w:rPr>
        <w:t xml:space="preserve"> attuat</w:t>
      </w:r>
      <w:r w:rsidR="00F45395" w:rsidRPr="00A10F5B">
        <w:rPr>
          <w:rFonts w:eastAsia="Bell MT"/>
        </w:rPr>
        <w:t>o</w:t>
      </w:r>
      <w:r w:rsidRPr="00A10F5B">
        <w:rPr>
          <w:rFonts w:eastAsia="Bell MT"/>
        </w:rPr>
        <w:t xml:space="preserve"> </w:t>
      </w:r>
      <w:r w:rsidR="00F45395" w:rsidRPr="00A10F5B">
        <w:rPr>
          <w:rFonts w:eastAsia="Bell MT"/>
        </w:rPr>
        <w:t>da coloro</w:t>
      </w:r>
      <w:r w:rsidRPr="00A10F5B">
        <w:rPr>
          <w:rFonts w:eastAsia="Bell MT"/>
        </w:rPr>
        <w:t xml:space="preserve"> che partecipano </w:t>
      </w:r>
      <w:r w:rsidR="00F45395" w:rsidRPr="00A10F5B">
        <w:rPr>
          <w:rFonts w:eastAsia="Bell MT"/>
        </w:rPr>
        <w:t>al</w:t>
      </w:r>
      <w:r w:rsidRPr="00A10F5B">
        <w:rPr>
          <w:rFonts w:eastAsia="Bell MT"/>
        </w:rPr>
        <w:t xml:space="preserve"> processo di gestione del rischio</w:t>
      </w:r>
      <w:r w:rsidR="00F45395" w:rsidRPr="00A10F5B">
        <w:rPr>
          <w:rFonts w:eastAsia="Bell MT"/>
        </w:rPr>
        <w:t xml:space="preserve"> e che operano nel </w:t>
      </w:r>
      <w:r w:rsidR="00850CB5" w:rsidRPr="00A10F5B">
        <w:rPr>
          <w:rFonts w:eastAsia="Bell MT"/>
        </w:rPr>
        <w:t xml:space="preserve">sistema di programmazione e </w:t>
      </w:r>
      <w:r w:rsidR="00F45395" w:rsidRPr="00A10F5B">
        <w:rPr>
          <w:rFonts w:eastAsia="Bell MT"/>
        </w:rPr>
        <w:t xml:space="preserve">nel </w:t>
      </w:r>
      <w:r w:rsidR="00850CB5" w:rsidRPr="00A10F5B">
        <w:rPr>
          <w:rFonts w:eastAsia="Bell MT"/>
        </w:rPr>
        <w:t>controllo di gestione.</w:t>
      </w:r>
    </w:p>
    <w:p w:rsidR="00D459CD" w:rsidRPr="00A10F5B" w:rsidRDefault="00D459CD" w:rsidP="00D459CD">
      <w:pPr>
        <w:pStyle w:val="Paragrafoelenco"/>
        <w:tabs>
          <w:tab w:val="left" w:pos="709"/>
        </w:tabs>
        <w:spacing w:before="19"/>
        <w:ind w:left="644" w:right="113"/>
        <w:jc w:val="both"/>
        <w:rPr>
          <w:rFonts w:eastAsia="Bell MT"/>
          <w:b/>
        </w:rPr>
      </w:pPr>
    </w:p>
    <w:p w:rsidR="006B6AAA" w:rsidRPr="00A10F5B" w:rsidRDefault="006B6AAA" w:rsidP="006B6AAA">
      <w:pPr>
        <w:tabs>
          <w:tab w:val="left" w:pos="709"/>
        </w:tabs>
        <w:spacing w:before="19" w:line="240" w:lineRule="auto"/>
        <w:ind w:right="113"/>
        <w:jc w:val="center"/>
        <w:rPr>
          <w:rFonts w:ascii="Times New Roman" w:eastAsia="Bell MT" w:hAnsi="Times New Roman" w:cs="Times New Roman"/>
          <w:b/>
          <w:sz w:val="24"/>
          <w:szCs w:val="24"/>
        </w:rPr>
      </w:pPr>
    </w:p>
    <w:p w:rsidR="00B51DF5" w:rsidRPr="00A10F5B" w:rsidRDefault="00B51DF5" w:rsidP="00B51DF5">
      <w:pPr>
        <w:jc w:val="center"/>
        <w:rPr>
          <w:rFonts w:ascii="Times New Roman" w:hAnsi="Times New Roman" w:cs="Times New Roman"/>
          <w:b/>
          <w:sz w:val="24"/>
          <w:szCs w:val="24"/>
        </w:rPr>
      </w:pPr>
      <w:r w:rsidRPr="00A10F5B">
        <w:rPr>
          <w:rFonts w:ascii="Times New Roman" w:hAnsi="Times New Roman" w:cs="Times New Roman"/>
          <w:b/>
          <w:sz w:val="24"/>
          <w:szCs w:val="24"/>
        </w:rPr>
        <w:lastRenderedPageBreak/>
        <w:t xml:space="preserve">Articolo </w:t>
      </w:r>
      <w:r w:rsidR="00C352DF" w:rsidRPr="00A10F5B">
        <w:rPr>
          <w:rFonts w:ascii="Times New Roman" w:hAnsi="Times New Roman" w:cs="Times New Roman"/>
          <w:b/>
          <w:sz w:val="24"/>
          <w:szCs w:val="24"/>
        </w:rPr>
        <w:t>39</w:t>
      </w:r>
    </w:p>
    <w:p w:rsidR="00B51DF5" w:rsidRPr="00A10F5B" w:rsidRDefault="00B51DF5" w:rsidP="00B51DF5">
      <w:pPr>
        <w:jc w:val="center"/>
        <w:rPr>
          <w:rFonts w:ascii="Times New Roman" w:hAnsi="Times New Roman" w:cs="Times New Roman"/>
          <w:b/>
          <w:sz w:val="24"/>
          <w:szCs w:val="24"/>
        </w:rPr>
      </w:pPr>
      <w:r w:rsidRPr="00A10F5B">
        <w:rPr>
          <w:rFonts w:ascii="Times New Roman" w:hAnsi="Times New Roman" w:cs="Times New Roman"/>
          <w:b/>
          <w:sz w:val="24"/>
          <w:szCs w:val="24"/>
        </w:rPr>
        <w:t>Il cronoprogramma della gestione del rischio</w:t>
      </w:r>
    </w:p>
    <w:p w:rsidR="00B51DF5" w:rsidRPr="00A10F5B" w:rsidRDefault="00B51DF5" w:rsidP="00AB6591">
      <w:pPr>
        <w:pStyle w:val="Paragrafoelenco"/>
        <w:numPr>
          <w:ilvl w:val="0"/>
          <w:numId w:val="98"/>
        </w:numPr>
        <w:jc w:val="both"/>
      </w:pPr>
      <w:r w:rsidRPr="00A10F5B">
        <w:t xml:space="preserve">Le fasi attuative </w:t>
      </w:r>
      <w:r w:rsidR="00D013DD" w:rsidRPr="00A10F5B">
        <w:t>della gestione del rischio</w:t>
      </w:r>
      <w:r w:rsidR="00C5409B" w:rsidRPr="00A10F5B">
        <w:t>:</w:t>
      </w:r>
      <w:r w:rsidR="00D013DD" w:rsidRPr="00A10F5B">
        <w:t xml:space="preserve"> </w:t>
      </w:r>
      <w:r w:rsidRPr="00A10F5B">
        <w:t>a fine anno si procede all’integrazione del presente Piano, da aggiornare</w:t>
      </w:r>
      <w:r w:rsidR="00410C8E" w:rsidRPr="00A10F5B">
        <w:t>, se necessario,</w:t>
      </w:r>
      <w:r w:rsidRPr="00A10F5B">
        <w:t xml:space="preserve"> entro il 31 gennaio </w:t>
      </w:r>
      <w:r w:rsidR="002900EF" w:rsidRPr="00A10F5B">
        <w:t>successivo</w:t>
      </w:r>
      <w:r w:rsidRPr="00A10F5B">
        <w:t xml:space="preserve">, con tutte le </w:t>
      </w:r>
      <w:r w:rsidR="00410C8E" w:rsidRPr="00A10F5B">
        <w:t>opportune</w:t>
      </w:r>
      <w:r w:rsidRPr="00A10F5B">
        <w:t xml:space="preserve"> “personalizzazioni”, concepite in relazione allo specifico contesto, alla particolare organizzazione, alle peculiari caratteristiche del personale</w:t>
      </w:r>
      <w:r w:rsidR="00C5409B" w:rsidRPr="00A10F5B">
        <w:t xml:space="preserve">, </w:t>
      </w:r>
      <w:r w:rsidR="00410C8E" w:rsidRPr="00A10F5B">
        <w:t>ai determinati</w:t>
      </w:r>
      <w:r w:rsidR="00C5409B" w:rsidRPr="00A10F5B">
        <w:t xml:space="preserve"> rischi rilevati</w:t>
      </w:r>
      <w:r w:rsidRPr="00A10F5B">
        <w:t>.</w:t>
      </w:r>
    </w:p>
    <w:p w:rsidR="00C5409B" w:rsidRPr="00A10F5B" w:rsidRDefault="00B51DF5" w:rsidP="00AB6591">
      <w:pPr>
        <w:pStyle w:val="Paragrafoelenco"/>
        <w:numPr>
          <w:ilvl w:val="0"/>
          <w:numId w:val="98"/>
        </w:numPr>
        <w:jc w:val="both"/>
      </w:pPr>
      <w:r w:rsidRPr="00A10F5B">
        <w:t xml:space="preserve">Per l’analisi dei procedimenti </w:t>
      </w:r>
      <w:r w:rsidR="00C5409B" w:rsidRPr="00A10F5B">
        <w:t>viene</w:t>
      </w:r>
      <w:r w:rsidRPr="00A10F5B">
        <w:t xml:space="preserve"> usata la scheda in Allegato A</w:t>
      </w:r>
      <w:r w:rsidR="00C5409B" w:rsidRPr="00A10F5B">
        <w:t xml:space="preserve">. </w:t>
      </w:r>
      <w:r w:rsidR="002900EF" w:rsidRPr="00A10F5B">
        <w:t>Copia delle</w:t>
      </w:r>
      <w:r w:rsidR="00C5409B" w:rsidRPr="00A10F5B">
        <w:t xml:space="preserve"> schede compilate</w:t>
      </w:r>
      <w:r w:rsidRPr="00A10F5B">
        <w:t xml:space="preserve"> </w:t>
      </w:r>
      <w:r w:rsidR="002900EF" w:rsidRPr="00A10F5B">
        <w:t>è</w:t>
      </w:r>
      <w:r w:rsidR="00C5409B" w:rsidRPr="00A10F5B">
        <w:t xml:space="preserve"> presentat</w:t>
      </w:r>
      <w:r w:rsidR="002900EF" w:rsidRPr="00A10F5B">
        <w:t>a</w:t>
      </w:r>
      <w:r w:rsidR="00C5409B" w:rsidRPr="00A10F5B">
        <w:t xml:space="preserve">, per il coordinamento e per le decisioni finali, al Responsabile della prevenzione, </w:t>
      </w:r>
      <w:r w:rsidRPr="00A10F5B">
        <w:t xml:space="preserve">che </w:t>
      </w:r>
      <w:r w:rsidR="00D013DD" w:rsidRPr="00A10F5B">
        <w:t>le conserverà agli atti</w:t>
      </w:r>
      <w:r w:rsidR="00C5409B" w:rsidRPr="00A10F5B">
        <w:t>.</w:t>
      </w:r>
    </w:p>
    <w:p w:rsidR="00B51DF5" w:rsidRPr="00A10F5B" w:rsidRDefault="00B51DF5" w:rsidP="00B51DF5">
      <w:pPr>
        <w:jc w:val="both"/>
        <w:rPr>
          <w:rFonts w:ascii="Times New Roman" w:hAnsi="Times New Roman" w:cs="Times New Roman"/>
          <w:sz w:val="24"/>
          <w:szCs w:val="24"/>
        </w:rPr>
      </w:pPr>
    </w:p>
    <w:p w:rsidR="00313A2D" w:rsidRPr="00A10F5B" w:rsidRDefault="00313A2D" w:rsidP="003A6CEB">
      <w:pPr>
        <w:jc w:val="center"/>
        <w:rPr>
          <w:rFonts w:ascii="Times New Roman" w:hAnsi="Times New Roman" w:cs="Times New Roman"/>
          <w:b/>
          <w:sz w:val="24"/>
          <w:szCs w:val="24"/>
        </w:rPr>
      </w:pPr>
    </w:p>
    <w:p w:rsidR="00313A2D" w:rsidRPr="00A10F5B" w:rsidRDefault="009074F0" w:rsidP="00D27A17">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40</w:t>
      </w:r>
    </w:p>
    <w:p w:rsidR="000809AA" w:rsidRPr="00A10F5B" w:rsidRDefault="00716015" w:rsidP="00D27A17">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La t</w:t>
      </w:r>
      <w:r w:rsidR="00D27A17" w:rsidRPr="00A10F5B">
        <w:rPr>
          <w:rFonts w:ascii="Times New Roman" w:hAnsi="Times New Roman" w:cs="Times New Roman"/>
          <w:b/>
          <w:sz w:val="24"/>
          <w:szCs w:val="24"/>
        </w:rPr>
        <w:t>rasparenza</w:t>
      </w:r>
      <w:r w:rsidR="00E0757D" w:rsidRPr="00A10F5B">
        <w:rPr>
          <w:rFonts w:ascii="Times New Roman" w:hAnsi="Times New Roman" w:cs="Times New Roman"/>
          <w:b/>
          <w:sz w:val="24"/>
          <w:szCs w:val="24"/>
        </w:rPr>
        <w:t xml:space="preserve"> e</w:t>
      </w:r>
      <w:r w:rsidRPr="00A10F5B">
        <w:rPr>
          <w:rFonts w:ascii="Times New Roman" w:hAnsi="Times New Roman" w:cs="Times New Roman"/>
          <w:b/>
          <w:sz w:val="24"/>
          <w:szCs w:val="24"/>
        </w:rPr>
        <w:t xml:space="preserve"> l’</w:t>
      </w:r>
      <w:r w:rsidR="00E0757D" w:rsidRPr="00A10F5B">
        <w:rPr>
          <w:rFonts w:ascii="Times New Roman" w:hAnsi="Times New Roman" w:cs="Times New Roman"/>
          <w:b/>
          <w:sz w:val="24"/>
          <w:szCs w:val="24"/>
        </w:rPr>
        <w:t>anticorruzione</w:t>
      </w:r>
    </w:p>
    <w:p w:rsidR="00D27A17" w:rsidRPr="00A10F5B" w:rsidRDefault="00D94CDB" w:rsidP="00AB6591">
      <w:pPr>
        <w:pStyle w:val="Paragrafoelenco"/>
        <w:numPr>
          <w:ilvl w:val="0"/>
          <w:numId w:val="5"/>
        </w:numPr>
        <w:jc w:val="both"/>
      </w:pPr>
      <w:r w:rsidRPr="00A10F5B">
        <w:t xml:space="preserve">La trasparenza </w:t>
      </w:r>
      <w:r w:rsidR="00716015" w:rsidRPr="00A10F5B">
        <w:t>è</w:t>
      </w:r>
      <w:r w:rsidRPr="00A10F5B">
        <w:t xml:space="preserve"> uno strumento fondamentale per l’efficienza e l’efficacia dell’azione amministrativa</w:t>
      </w:r>
      <w:r w:rsidR="00B47D31" w:rsidRPr="00A10F5B">
        <w:t xml:space="preserve"> e</w:t>
      </w:r>
      <w:r w:rsidR="0035206C" w:rsidRPr="00A10F5B">
        <w:t xml:space="preserve"> per la prevenzione della corruzione. </w:t>
      </w:r>
      <w:r w:rsidR="00716015" w:rsidRPr="00A10F5B">
        <w:t>E</w:t>
      </w:r>
      <w:r w:rsidRPr="00A10F5B">
        <w:t>ssa, infatti, consente la conoscenza:</w:t>
      </w:r>
    </w:p>
    <w:p w:rsidR="00313A2D" w:rsidRPr="00A10F5B" w:rsidRDefault="00D94CDB" w:rsidP="00AB6591">
      <w:pPr>
        <w:pStyle w:val="Paragrafoelenco"/>
        <w:numPr>
          <w:ilvl w:val="0"/>
          <w:numId w:val="73"/>
        </w:numPr>
        <w:jc w:val="both"/>
      </w:pPr>
      <w:r w:rsidRPr="00A10F5B">
        <w:t>del responsabile di ciascun procedimento amministrativo e, più in generale, di ciascuna area di attività dell’Amministrazione, accentuando, così, la responsabilizzazione del personale;</w:t>
      </w:r>
    </w:p>
    <w:p w:rsidR="003C349C" w:rsidRPr="00A10F5B" w:rsidRDefault="00D94CDB" w:rsidP="00AB6591">
      <w:pPr>
        <w:pStyle w:val="Paragrafoelenco"/>
        <w:numPr>
          <w:ilvl w:val="0"/>
          <w:numId w:val="73"/>
        </w:numPr>
        <w:jc w:val="both"/>
      </w:pPr>
      <w:r w:rsidRPr="00A10F5B">
        <w:t>dei presupposti per l’avvio e lo svolgimento dei procedimenti e, di conseguenza, la presa d’atto di eventuali “blocchi” anomali dei procedimenti stessi;</w:t>
      </w:r>
    </w:p>
    <w:p w:rsidR="00D94CDB" w:rsidRPr="00A10F5B" w:rsidRDefault="00D94CDB" w:rsidP="00AB6591">
      <w:pPr>
        <w:pStyle w:val="Paragrafoelenco"/>
        <w:numPr>
          <w:ilvl w:val="0"/>
          <w:numId w:val="73"/>
        </w:numPr>
        <w:jc w:val="both"/>
      </w:pPr>
      <w:r w:rsidRPr="00A10F5B">
        <w:t xml:space="preserve">della situazione patrimoniale dei politici e </w:t>
      </w:r>
      <w:r w:rsidR="0035206C" w:rsidRPr="00A10F5B">
        <w:t>delle Posizioni apicali,</w:t>
      </w:r>
      <w:r w:rsidRPr="00A10F5B">
        <w:t xml:space="preserve"> </w:t>
      </w:r>
      <w:r w:rsidR="0035206C" w:rsidRPr="00A10F5B">
        <w:t>facilitando</w:t>
      </w:r>
      <w:r w:rsidRPr="00A10F5B">
        <w:t xml:space="preserve"> il </w:t>
      </w:r>
      <w:r w:rsidR="0035206C" w:rsidRPr="00A10F5B">
        <w:t>riscontro</w:t>
      </w:r>
      <w:r w:rsidRPr="00A10F5B">
        <w:t xml:space="preserve"> </w:t>
      </w:r>
      <w:r w:rsidR="00A761C7" w:rsidRPr="00A10F5B">
        <w:t>di eventuali arricchimenti anomali verifica</w:t>
      </w:r>
      <w:r w:rsidR="0035206C" w:rsidRPr="00A10F5B">
        <w:t>tisi d</w:t>
      </w:r>
      <w:r w:rsidR="00A761C7" w:rsidRPr="00A10F5B">
        <w:t xml:space="preserve">urante lo svolgimento </w:t>
      </w:r>
      <w:r w:rsidR="0035206C" w:rsidRPr="00A10F5B">
        <w:t xml:space="preserve">di un </w:t>
      </w:r>
      <w:r w:rsidR="00A761C7" w:rsidRPr="00A10F5B">
        <w:t>mandato.</w:t>
      </w:r>
    </w:p>
    <w:p w:rsidR="00A761C7" w:rsidRPr="00A10F5B" w:rsidRDefault="00A761C7" w:rsidP="0035206C">
      <w:pPr>
        <w:pStyle w:val="Paragrafoelenco"/>
        <w:jc w:val="both"/>
      </w:pPr>
      <w:r w:rsidRPr="00A10F5B">
        <w:t xml:space="preserve">Per questi motivi la l. 190/2012 è intervenuta a rafforzare gli strumenti già vigenti (l. 241/1990 e d. </w:t>
      </w:r>
      <w:proofErr w:type="spellStart"/>
      <w:r w:rsidRPr="00A10F5B">
        <w:t>lgs</w:t>
      </w:r>
      <w:proofErr w:type="spellEnd"/>
      <w:r w:rsidRPr="00A10F5B">
        <w:t xml:space="preserve"> 150/</w:t>
      </w:r>
      <w:r w:rsidR="00B47D31" w:rsidRPr="00A10F5B">
        <w:t>2</w:t>
      </w:r>
      <w:r w:rsidRPr="00A10F5B">
        <w:t xml:space="preserve">009), pretendendo un’attuazione ancora più spinta </w:t>
      </w:r>
      <w:r w:rsidR="0035206C" w:rsidRPr="00A10F5B">
        <w:t>nel campo della</w:t>
      </w:r>
      <w:r w:rsidRPr="00A10F5B">
        <w:t xml:space="preserve"> trasparenza. </w:t>
      </w:r>
    </w:p>
    <w:p w:rsidR="00A761C7" w:rsidRPr="00A10F5B" w:rsidRDefault="00A761C7" w:rsidP="00AB6591">
      <w:pPr>
        <w:pStyle w:val="Paragrafoelenco"/>
        <w:numPr>
          <w:ilvl w:val="0"/>
          <w:numId w:val="5"/>
        </w:numPr>
        <w:jc w:val="both"/>
      </w:pPr>
      <w:r w:rsidRPr="00A10F5B">
        <w:t xml:space="preserve">La l. 190/2009 ha previsto che la trasparenza dell’attività amministrativa, </w:t>
      </w:r>
      <w:r w:rsidR="0035206C" w:rsidRPr="00A10F5B">
        <w:t>“</w:t>
      </w:r>
      <w:r w:rsidRPr="00A10F5B">
        <w:t xml:space="preserve">livello essenziale delle prestazioni concernenti i diritti sociali e civili ai sensi dell’art. 117, comma 2, </w:t>
      </w:r>
      <w:proofErr w:type="spellStart"/>
      <w:r w:rsidRPr="00A10F5B">
        <w:t>let</w:t>
      </w:r>
      <w:proofErr w:type="spellEnd"/>
      <w:r w:rsidRPr="00A10F5B">
        <w:t>. m) della Costituzione, secondo quanto previsto all’art. 11 del d.</w:t>
      </w:r>
      <w:r w:rsidR="0035206C" w:rsidRPr="00A10F5B">
        <w:t xml:space="preserve"> </w:t>
      </w:r>
      <w:proofErr w:type="spellStart"/>
      <w:r w:rsidRPr="00A10F5B">
        <w:t>lgs</w:t>
      </w:r>
      <w:proofErr w:type="spellEnd"/>
      <w:r w:rsidRPr="00A10F5B">
        <w:t xml:space="preserve"> 150/2009, è assicurata mediante la pubblicazione” sui siti w</w:t>
      </w:r>
      <w:r w:rsidR="00E0757D" w:rsidRPr="00A10F5B">
        <w:t>e</w:t>
      </w:r>
      <w:r w:rsidRPr="00A10F5B">
        <w:t xml:space="preserve">b istituzionali </w:t>
      </w:r>
      <w:r w:rsidR="00E0757D" w:rsidRPr="00A10F5B">
        <w:t>d</w:t>
      </w:r>
      <w:r w:rsidRPr="00A10F5B">
        <w:t>elle pubbliche Amministrazioni delle informazioni rilevanti</w:t>
      </w:r>
      <w:r w:rsidR="00E0757D" w:rsidRPr="00A10F5B">
        <w:t xml:space="preserve"> stabilite dalla legge.</w:t>
      </w:r>
    </w:p>
    <w:p w:rsidR="00E0757D" w:rsidRPr="00A10F5B" w:rsidRDefault="00E0757D" w:rsidP="00AB6591">
      <w:pPr>
        <w:pStyle w:val="Paragrafoelenco"/>
        <w:numPr>
          <w:ilvl w:val="0"/>
          <w:numId w:val="5"/>
        </w:numPr>
        <w:jc w:val="both"/>
      </w:pPr>
      <w:r w:rsidRPr="00A10F5B">
        <w:t xml:space="preserve">Il d. </w:t>
      </w:r>
      <w:proofErr w:type="spellStart"/>
      <w:r w:rsidRPr="00A10F5B">
        <w:t>lgs</w:t>
      </w:r>
      <w:proofErr w:type="spellEnd"/>
      <w:r w:rsidRPr="00A10F5B">
        <w:t xml:space="preserve"> 33/2013 ha rafforzat</w:t>
      </w:r>
      <w:r w:rsidR="00B47D31" w:rsidRPr="00A10F5B">
        <w:t>o</w:t>
      </w:r>
      <w:r w:rsidRPr="00A10F5B">
        <w:t xml:space="preserve"> la qualificazione della trasparenza</w:t>
      </w:r>
      <w:r w:rsidR="00B47D31" w:rsidRPr="00A10F5B">
        <w:t>,</w:t>
      </w:r>
      <w:r w:rsidRPr="00A10F5B">
        <w:t xml:space="preserve"> </w:t>
      </w:r>
      <w:r w:rsidR="0035206C" w:rsidRPr="00A10F5B">
        <w:t>già intesa dal</w:t>
      </w:r>
      <w:r w:rsidRPr="00A10F5B">
        <w:t xml:space="preserve"> d. </w:t>
      </w:r>
      <w:proofErr w:type="spellStart"/>
      <w:r w:rsidRPr="00A10F5B">
        <w:t>lgs</w:t>
      </w:r>
      <w:proofErr w:type="spellEnd"/>
      <w:r w:rsidRPr="00A10F5B">
        <w:t xml:space="preserve"> n. 150/2009 come accessibilità totale alle informazioni concernenti l’organizzazione e l’attività delle pubbliche Amministrazioni allo scopo di favorire forme diffuse di controllo </w:t>
      </w:r>
      <w:r w:rsidR="00582111" w:rsidRPr="00A10F5B">
        <w:t>de</w:t>
      </w:r>
      <w:r w:rsidRPr="00A10F5B">
        <w:t xml:space="preserve">l perseguimento delle funzioni istituzionali e </w:t>
      </w:r>
      <w:r w:rsidR="00582111" w:rsidRPr="00A10F5B">
        <w:t>de</w:t>
      </w:r>
      <w:r w:rsidRPr="00A10F5B">
        <w:t xml:space="preserve">ll’utilizzo delle risorse pubbliche. </w:t>
      </w:r>
      <w:r w:rsidR="0035206C" w:rsidRPr="00A10F5B">
        <w:t>Da ciò emerge</w:t>
      </w:r>
      <w:r w:rsidRPr="00A10F5B">
        <w:t xml:space="preserve"> con chiarezza che la trasparenza non </w:t>
      </w:r>
      <w:r w:rsidR="00B47D31" w:rsidRPr="00A10F5B">
        <w:t>debba essere</w:t>
      </w:r>
      <w:r w:rsidRPr="00A10F5B">
        <w:t xml:space="preserve"> considera</w:t>
      </w:r>
      <w:r w:rsidR="00B47D31" w:rsidRPr="00A10F5B">
        <w:t>ta</w:t>
      </w:r>
      <w:r w:rsidRPr="00A10F5B">
        <w:t xml:space="preserve"> </w:t>
      </w:r>
      <w:r w:rsidR="0035206C" w:rsidRPr="00A10F5B">
        <w:t>un</w:t>
      </w:r>
      <w:r w:rsidRPr="00A10F5B">
        <w:t xml:space="preserve"> fine, </w:t>
      </w:r>
      <w:r w:rsidR="00B47D31" w:rsidRPr="00A10F5B">
        <w:t>bensì</w:t>
      </w:r>
      <w:r w:rsidRPr="00A10F5B">
        <w:t xml:space="preserve"> </w:t>
      </w:r>
      <w:r w:rsidR="0035206C" w:rsidRPr="00A10F5B">
        <w:t>uno</w:t>
      </w:r>
      <w:r w:rsidRPr="00A10F5B">
        <w:t xml:space="preserve"> strumento per </w:t>
      </w:r>
      <w:r w:rsidR="00B47D31" w:rsidRPr="00A10F5B">
        <w:t xml:space="preserve">conseguire </w:t>
      </w:r>
      <w:r w:rsidRPr="00A10F5B">
        <w:t>un’amministrazione eticamente corretta</w:t>
      </w:r>
      <w:r w:rsidR="00B47D31" w:rsidRPr="00A10F5B">
        <w:t>,</w:t>
      </w:r>
      <w:r w:rsidRPr="00A10F5B">
        <w:t xml:space="preserve"> che persegua obiettivi di efficacia, efficienza ed economicità, valorizzando l’</w:t>
      </w:r>
      <w:proofErr w:type="spellStart"/>
      <w:r w:rsidRPr="00A10F5B">
        <w:t>accountability</w:t>
      </w:r>
      <w:proofErr w:type="spellEnd"/>
      <w:r w:rsidRPr="00A10F5B">
        <w:t xml:space="preserve"> con i cittadini.</w:t>
      </w:r>
    </w:p>
    <w:p w:rsidR="00E0757D" w:rsidRPr="00A10F5B" w:rsidRDefault="00C25E9C" w:rsidP="00AB6591">
      <w:pPr>
        <w:pStyle w:val="Paragrafoelenco"/>
        <w:numPr>
          <w:ilvl w:val="0"/>
          <w:numId w:val="5"/>
        </w:numPr>
        <w:jc w:val="both"/>
      </w:pPr>
      <w:r w:rsidRPr="00A10F5B">
        <w:t xml:space="preserve">Restano ferme “le disposizioni in materia di pubblicità previste dal codice di cui al d. </w:t>
      </w:r>
      <w:proofErr w:type="spellStart"/>
      <w:r w:rsidRPr="00A10F5B">
        <w:t>lgs</w:t>
      </w:r>
      <w:proofErr w:type="spellEnd"/>
      <w:r w:rsidRPr="00A10F5B">
        <w:t xml:space="preserve"> 163/2006”, nonché tutte le altre disposizioni già vigenti che prescrivono misure di trasparenza. Tra queste, l’art. 4, commi 7 ed 8, della l. 15/2009, che impon</w:t>
      </w:r>
      <w:r w:rsidR="00B47D31" w:rsidRPr="00A10F5B">
        <w:t>e</w:t>
      </w:r>
      <w:r w:rsidRPr="00A10F5B">
        <w:t xml:space="preserve"> misure di trasparenza </w:t>
      </w:r>
      <w:r w:rsidR="00B47D31" w:rsidRPr="00A10F5B">
        <w:t>de</w:t>
      </w:r>
      <w:r w:rsidRPr="00A10F5B">
        <w:t xml:space="preserve">ll’organizzazione e </w:t>
      </w:r>
      <w:r w:rsidR="00B47D31" w:rsidRPr="00A10F5B">
        <w:t>de</w:t>
      </w:r>
      <w:r w:rsidRPr="00A10F5B">
        <w:t>ll’attività</w:t>
      </w:r>
      <w:r w:rsidR="006D0B8C" w:rsidRPr="00A10F5B">
        <w:t>.</w:t>
      </w:r>
    </w:p>
    <w:p w:rsidR="00D459CD" w:rsidRPr="00A10F5B" w:rsidRDefault="00D459CD" w:rsidP="00D459CD">
      <w:pPr>
        <w:pStyle w:val="Paragrafoelenco"/>
        <w:jc w:val="both"/>
      </w:pPr>
    </w:p>
    <w:p w:rsidR="006D0B8C" w:rsidRPr="00A10F5B" w:rsidRDefault="006D0B8C" w:rsidP="006D0B8C">
      <w:pPr>
        <w:jc w:val="both"/>
        <w:rPr>
          <w:rFonts w:ascii="Times New Roman" w:hAnsi="Times New Roman" w:cs="Times New Roman"/>
          <w:sz w:val="24"/>
          <w:szCs w:val="24"/>
        </w:rPr>
      </w:pPr>
    </w:p>
    <w:p w:rsidR="006D0B8C" w:rsidRPr="00A10F5B" w:rsidRDefault="006D0B8C" w:rsidP="006D0B8C">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41</w:t>
      </w:r>
    </w:p>
    <w:p w:rsidR="006D0B8C" w:rsidRPr="00A10F5B" w:rsidRDefault="006D0B8C" w:rsidP="006D0B8C">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 xml:space="preserve">L’accesso civico </w:t>
      </w:r>
      <w:r w:rsidR="007803D7" w:rsidRPr="00A10F5B">
        <w:rPr>
          <w:rFonts w:ascii="Times New Roman" w:hAnsi="Times New Roman" w:cs="Times New Roman"/>
          <w:b/>
          <w:sz w:val="24"/>
          <w:szCs w:val="24"/>
        </w:rPr>
        <w:t>e l’anticorruzione</w:t>
      </w:r>
    </w:p>
    <w:p w:rsidR="00083624" w:rsidRPr="00A10F5B" w:rsidRDefault="00083624" w:rsidP="00AB6591">
      <w:pPr>
        <w:pStyle w:val="Paragrafoelenco"/>
        <w:numPr>
          <w:ilvl w:val="0"/>
          <w:numId w:val="99"/>
        </w:numPr>
        <w:tabs>
          <w:tab w:val="left" w:pos="426"/>
        </w:tabs>
        <w:jc w:val="both"/>
      </w:pPr>
      <w:r w:rsidRPr="00A10F5B">
        <w:t xml:space="preserve">E’ il diritto di chiunque di richiedere documenti, informazioni e dati oggetto di pubblicazione obbligatoria ai sensi dell’art, 5, d. </w:t>
      </w:r>
      <w:proofErr w:type="spellStart"/>
      <w:r w:rsidRPr="00A10F5B">
        <w:t>lgs</w:t>
      </w:r>
      <w:proofErr w:type="spellEnd"/>
      <w:r w:rsidRPr="00A10F5B">
        <w:t xml:space="preserve"> 33/2103</w:t>
      </w:r>
      <w:r w:rsidR="00410C8E" w:rsidRPr="00A10F5B">
        <w:t>,</w:t>
      </w:r>
      <w:r w:rsidRPr="00A10F5B">
        <w:t xml:space="preserve"> nei casi  </w:t>
      </w:r>
      <w:r w:rsidR="003027A1" w:rsidRPr="00A10F5B">
        <w:t xml:space="preserve">in cui l’Ente ne abbia omesso la pubblicazione sul proprio sito </w:t>
      </w:r>
      <w:r w:rsidRPr="00A10F5B">
        <w:t>web istituzionale.</w:t>
      </w:r>
    </w:p>
    <w:p w:rsidR="0059754B" w:rsidRPr="00A10F5B" w:rsidRDefault="005C61FE" w:rsidP="00AB6591">
      <w:pPr>
        <w:pStyle w:val="Paragrafoelenco"/>
        <w:numPr>
          <w:ilvl w:val="0"/>
          <w:numId w:val="99"/>
        </w:numPr>
        <w:tabs>
          <w:tab w:val="left" w:pos="426"/>
        </w:tabs>
        <w:jc w:val="both"/>
      </w:pPr>
      <w:r w:rsidRPr="00A10F5B">
        <w:t>La rich</w:t>
      </w:r>
      <w:r w:rsidR="002900EF" w:rsidRPr="00A10F5B">
        <w:t>i</w:t>
      </w:r>
      <w:r w:rsidRPr="00A10F5B">
        <w:t>esta di accesso civico non è sottoposta</w:t>
      </w:r>
      <w:r w:rsidR="002900EF" w:rsidRPr="00A10F5B">
        <w:t xml:space="preserve"> </w:t>
      </w:r>
      <w:r w:rsidRPr="00A10F5B">
        <w:t>ad</w:t>
      </w:r>
      <w:r w:rsidR="002900EF" w:rsidRPr="00A10F5B">
        <w:t xml:space="preserve"> </w:t>
      </w:r>
      <w:r w:rsidRPr="00A10F5B">
        <w:t>alcuna limitazione</w:t>
      </w:r>
      <w:r w:rsidR="00410C8E" w:rsidRPr="00A10F5B">
        <w:t xml:space="preserve"> q</w:t>
      </w:r>
      <w:r w:rsidRPr="00A10F5B">
        <w:t>uanto alla legittimazione soggettiva del richiedente, non deve essere motivata, è gratuita e va presentata al Responsabile della trasparenza dell’Ente</w:t>
      </w:r>
      <w:r w:rsidR="0059754B" w:rsidRPr="00A10F5B">
        <w:t>.</w:t>
      </w:r>
    </w:p>
    <w:p w:rsidR="005F5DAB" w:rsidRPr="00A10F5B" w:rsidRDefault="005F5DAB" w:rsidP="00AB6591">
      <w:pPr>
        <w:pStyle w:val="Paragrafoelenco"/>
        <w:numPr>
          <w:ilvl w:val="0"/>
          <w:numId w:val="99"/>
        </w:numPr>
        <w:tabs>
          <w:tab w:val="left" w:pos="426"/>
        </w:tabs>
        <w:jc w:val="both"/>
      </w:pPr>
      <w:r w:rsidRPr="00A10F5B">
        <w:t xml:space="preserve">Entro 30 giorni dalla richiesta </w:t>
      </w:r>
      <w:r w:rsidR="00AB6E9D" w:rsidRPr="00A10F5B">
        <w:t>l’Ente deve</w:t>
      </w:r>
      <w:r w:rsidR="0010118B" w:rsidRPr="00A10F5B">
        <w:t xml:space="preserve"> </w:t>
      </w:r>
      <w:r w:rsidRPr="00A10F5B">
        <w:t>procedere alla pubblicazione sul sito</w:t>
      </w:r>
      <w:r w:rsidR="002F5619" w:rsidRPr="00A10F5B">
        <w:t xml:space="preserve"> </w:t>
      </w:r>
      <w:r w:rsidRPr="00A10F5B">
        <w:t>istituzionale del documento o dell’in</w:t>
      </w:r>
      <w:r w:rsidR="0010118B" w:rsidRPr="00A10F5B">
        <w:t xml:space="preserve">formazione o dei dati richiesti e </w:t>
      </w:r>
      <w:r w:rsidRPr="00A10F5B">
        <w:t>trasmettere quanto pubblicato al richiedente, o comunicargli l’avvenuta pubblicazione.</w:t>
      </w:r>
    </w:p>
    <w:p w:rsidR="005F5DAB" w:rsidRPr="00A10F5B" w:rsidRDefault="0010118B" w:rsidP="00AB6591">
      <w:pPr>
        <w:pStyle w:val="Paragrafoelenco"/>
        <w:numPr>
          <w:ilvl w:val="0"/>
          <w:numId w:val="99"/>
        </w:numPr>
        <w:tabs>
          <w:tab w:val="left" w:pos="0"/>
        </w:tabs>
        <w:ind w:left="709"/>
        <w:jc w:val="both"/>
      </w:pPr>
      <w:r w:rsidRPr="00A10F5B">
        <w:t xml:space="preserve"> </w:t>
      </w:r>
      <w:r w:rsidR="0099316B" w:rsidRPr="00A10F5B">
        <w:t>I</w:t>
      </w:r>
      <w:r w:rsidR="005F5DAB" w:rsidRPr="00A10F5B">
        <w:t xml:space="preserve">n caso di ritardo o di mancata risposta il richiedente può ricorrere al </w:t>
      </w:r>
      <w:r w:rsidR="0099316B" w:rsidRPr="00A10F5B">
        <w:t xml:space="preserve">Segretario comunale, </w:t>
      </w:r>
      <w:r w:rsidR="005F5DAB" w:rsidRPr="00A10F5B">
        <w:t>titolare del potere sostitutivo (art. 2, comma 9 bis della l. 241/1990)</w:t>
      </w:r>
      <w:r w:rsidR="0099316B" w:rsidRPr="00A10F5B">
        <w:t xml:space="preserve"> che, verificata la sussistenza dell’obbligo di pubblicazione, provvede entro 30 giorni dal ricevimento dell’istanza.</w:t>
      </w:r>
      <w:r w:rsidR="005F5DAB" w:rsidRPr="00A10F5B">
        <w:t xml:space="preserve"> Sul sito sono pubblicati i nomi ed i recapiti del Responsabile della trasparenza e del titolare del potere sostitutivo. </w:t>
      </w:r>
    </w:p>
    <w:p w:rsidR="00D459CD" w:rsidRPr="00A10F5B" w:rsidRDefault="00D459CD" w:rsidP="00D459CD">
      <w:pPr>
        <w:pStyle w:val="Paragrafoelenco"/>
        <w:tabs>
          <w:tab w:val="left" w:pos="851"/>
        </w:tabs>
        <w:jc w:val="both"/>
      </w:pPr>
    </w:p>
    <w:p w:rsidR="006021A7" w:rsidRPr="00A10F5B" w:rsidRDefault="006021A7" w:rsidP="005F5DAB">
      <w:pPr>
        <w:ind w:left="720"/>
        <w:jc w:val="both"/>
        <w:rPr>
          <w:rFonts w:ascii="Times New Roman" w:hAnsi="Times New Roman" w:cs="Times New Roman"/>
          <w:sz w:val="24"/>
          <w:szCs w:val="24"/>
        </w:rPr>
      </w:pPr>
    </w:p>
    <w:p w:rsidR="006021A7" w:rsidRPr="00A10F5B" w:rsidRDefault="006021A7" w:rsidP="0010118B">
      <w:pPr>
        <w:pStyle w:val="Paragrafoelenco"/>
        <w:ind w:left="1440"/>
        <w:jc w:val="center"/>
        <w:rPr>
          <w:b/>
        </w:rPr>
      </w:pPr>
      <w:r w:rsidRPr="00A10F5B">
        <w:rPr>
          <w:b/>
        </w:rPr>
        <w:t>Articolo 42</w:t>
      </w:r>
    </w:p>
    <w:p w:rsidR="006021A7" w:rsidRPr="00A10F5B" w:rsidRDefault="006021A7" w:rsidP="0010118B">
      <w:pPr>
        <w:pStyle w:val="Paragrafoelenco"/>
        <w:ind w:left="1440"/>
        <w:jc w:val="center"/>
        <w:rPr>
          <w:b/>
        </w:rPr>
      </w:pPr>
      <w:r w:rsidRPr="00A10F5B">
        <w:rPr>
          <w:b/>
        </w:rPr>
        <w:t>Il Responsabile della trasparenza</w:t>
      </w:r>
    </w:p>
    <w:p w:rsidR="006021A7" w:rsidRPr="00A10F5B" w:rsidRDefault="006021A7" w:rsidP="00AB6591">
      <w:pPr>
        <w:pStyle w:val="Paragrafoelenco"/>
        <w:numPr>
          <w:ilvl w:val="0"/>
          <w:numId w:val="6"/>
        </w:numPr>
        <w:jc w:val="both"/>
      </w:pPr>
      <w:r w:rsidRPr="00A10F5B">
        <w:t xml:space="preserve">Il responsabile della trasparenza ha il compito di: </w:t>
      </w:r>
    </w:p>
    <w:p w:rsidR="006021A7" w:rsidRPr="00A10F5B" w:rsidRDefault="006021A7" w:rsidP="00AB6591">
      <w:pPr>
        <w:pStyle w:val="Paragrafoelenco"/>
        <w:numPr>
          <w:ilvl w:val="0"/>
          <w:numId w:val="74"/>
        </w:numPr>
        <w:jc w:val="both"/>
      </w:pPr>
      <w:r w:rsidRPr="00A10F5B">
        <w:t>provvedere all’</w:t>
      </w:r>
      <w:r w:rsidR="00076CF7" w:rsidRPr="00A10F5B">
        <w:t xml:space="preserve">aggiornamento del P.T.T.I., al cui interno devono essere previste anche specifiche misure di monitoraggio </w:t>
      </w:r>
      <w:r w:rsidR="00D50C6C" w:rsidRPr="00A10F5B">
        <w:t>de</w:t>
      </w:r>
      <w:r w:rsidR="00076CF7" w:rsidRPr="00A10F5B">
        <w:t>ll’attuazione degli obblighi di trasparenza;</w:t>
      </w:r>
    </w:p>
    <w:p w:rsidR="00076CF7" w:rsidRPr="00A10F5B" w:rsidRDefault="00076CF7" w:rsidP="00AB6591">
      <w:pPr>
        <w:pStyle w:val="Paragrafoelenco"/>
        <w:numPr>
          <w:ilvl w:val="0"/>
          <w:numId w:val="74"/>
        </w:numPr>
        <w:jc w:val="both"/>
      </w:pPr>
      <w:r w:rsidRPr="00A10F5B">
        <w:t>controllare che quanto prescritto sia attuato, assicurando la completezza, la chiarezza, e l’aggiornamento delle informazioni pubblicate;</w:t>
      </w:r>
    </w:p>
    <w:p w:rsidR="00645675" w:rsidRPr="00A10F5B" w:rsidRDefault="00076CF7" w:rsidP="00AB6591">
      <w:pPr>
        <w:pStyle w:val="Paragrafoelenco"/>
        <w:numPr>
          <w:ilvl w:val="0"/>
          <w:numId w:val="74"/>
        </w:numPr>
        <w:jc w:val="both"/>
      </w:pPr>
      <w:r w:rsidRPr="00A10F5B">
        <w:t>segnalare all’Organo di in</w:t>
      </w:r>
      <w:r w:rsidR="003E4A0D" w:rsidRPr="00A10F5B">
        <w:t>dirizzo politico, all’O</w:t>
      </w:r>
      <w:r w:rsidR="00410C8E" w:rsidRPr="00A10F5B">
        <w:t>VAS / Nucleo di valutazione</w:t>
      </w:r>
      <w:r w:rsidR="00AB6E9D" w:rsidRPr="00A10F5B">
        <w:t xml:space="preserve"> e</w:t>
      </w:r>
      <w:r w:rsidRPr="00A10F5B">
        <w:t xml:space="preserve"> all’Autorità</w:t>
      </w:r>
      <w:r w:rsidR="00645675" w:rsidRPr="00A10F5B">
        <w:t xml:space="preserve"> nazionale anticorruzione (A.NA.C) i casi di mancato o ritardato adempimento degli obblighi di pubblicazione, ai fini dell’attivazione</w:t>
      </w:r>
      <w:r w:rsidRPr="00A10F5B">
        <w:t xml:space="preserve"> </w:t>
      </w:r>
      <w:r w:rsidR="00645675" w:rsidRPr="00A10F5B">
        <w:t>degli eventuali procedimenti disciplinari e delle altre forme di responsabilità;</w:t>
      </w:r>
    </w:p>
    <w:p w:rsidR="00645675" w:rsidRPr="00A10F5B" w:rsidRDefault="00645675" w:rsidP="00AB6591">
      <w:pPr>
        <w:pStyle w:val="Paragrafoelenco"/>
        <w:numPr>
          <w:ilvl w:val="0"/>
          <w:numId w:val="74"/>
        </w:numPr>
        <w:jc w:val="both"/>
      </w:pPr>
      <w:r w:rsidRPr="00A10F5B">
        <w:t>controllare ed assicurare la regolare attuazione dell’accesso civico</w:t>
      </w:r>
      <w:r w:rsidR="00A80D3E" w:rsidRPr="00A10F5B">
        <w:t>.</w:t>
      </w:r>
    </w:p>
    <w:p w:rsidR="00645675" w:rsidRPr="00A10F5B" w:rsidRDefault="00645675" w:rsidP="00AB6591">
      <w:pPr>
        <w:pStyle w:val="Paragrafoelenco"/>
        <w:numPr>
          <w:ilvl w:val="0"/>
          <w:numId w:val="6"/>
        </w:numPr>
        <w:jc w:val="both"/>
      </w:pPr>
      <w:r w:rsidRPr="00A10F5B">
        <w:t>I responsabili apicali devono garantire il tempestivo e regolare flusso delle informazioni da pubblicare ai fini del rispetto dei termini di legge.</w:t>
      </w:r>
    </w:p>
    <w:p w:rsidR="00D459CD" w:rsidRPr="00A10F5B" w:rsidRDefault="00D459CD" w:rsidP="00D459CD">
      <w:pPr>
        <w:pStyle w:val="Paragrafoelenco"/>
        <w:jc w:val="both"/>
      </w:pPr>
    </w:p>
    <w:p w:rsidR="00645675" w:rsidRPr="00A10F5B" w:rsidRDefault="00645675" w:rsidP="00645675">
      <w:pPr>
        <w:jc w:val="both"/>
        <w:rPr>
          <w:rFonts w:ascii="Times New Roman" w:hAnsi="Times New Roman" w:cs="Times New Roman"/>
          <w:sz w:val="24"/>
          <w:szCs w:val="24"/>
        </w:rPr>
      </w:pPr>
    </w:p>
    <w:p w:rsidR="00076CF7" w:rsidRPr="00A10F5B" w:rsidRDefault="00645675" w:rsidP="00645675">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43</w:t>
      </w:r>
    </w:p>
    <w:p w:rsidR="00645675" w:rsidRPr="00A10F5B" w:rsidRDefault="006559AF" w:rsidP="00645675">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 xml:space="preserve">Il </w:t>
      </w:r>
      <w:r w:rsidR="00645675" w:rsidRPr="00A10F5B">
        <w:rPr>
          <w:rFonts w:ascii="Times New Roman" w:hAnsi="Times New Roman" w:cs="Times New Roman"/>
          <w:b/>
          <w:sz w:val="24"/>
          <w:szCs w:val="24"/>
        </w:rPr>
        <w:t>Codic</w:t>
      </w:r>
      <w:r w:rsidR="00A94DE9" w:rsidRPr="00A10F5B">
        <w:rPr>
          <w:rFonts w:ascii="Times New Roman" w:hAnsi="Times New Roman" w:cs="Times New Roman"/>
          <w:b/>
          <w:sz w:val="24"/>
          <w:szCs w:val="24"/>
        </w:rPr>
        <w:t>e</w:t>
      </w:r>
      <w:r w:rsidR="00645675" w:rsidRPr="00A10F5B">
        <w:rPr>
          <w:rFonts w:ascii="Times New Roman" w:hAnsi="Times New Roman" w:cs="Times New Roman"/>
          <w:b/>
          <w:sz w:val="24"/>
          <w:szCs w:val="24"/>
        </w:rPr>
        <w:t xml:space="preserve"> di comportamento </w:t>
      </w:r>
      <w:r w:rsidR="00A94DE9" w:rsidRPr="00A10F5B">
        <w:rPr>
          <w:rFonts w:ascii="Times New Roman" w:hAnsi="Times New Roman" w:cs="Times New Roman"/>
          <w:b/>
          <w:sz w:val="24"/>
          <w:szCs w:val="24"/>
        </w:rPr>
        <w:t xml:space="preserve">dei dipendenti pubblici </w:t>
      </w:r>
      <w:r w:rsidR="00645675" w:rsidRPr="00A10F5B">
        <w:rPr>
          <w:rFonts w:ascii="Times New Roman" w:hAnsi="Times New Roman" w:cs="Times New Roman"/>
          <w:b/>
          <w:sz w:val="24"/>
          <w:szCs w:val="24"/>
        </w:rPr>
        <w:t>e</w:t>
      </w:r>
      <w:r w:rsidRPr="00A10F5B">
        <w:rPr>
          <w:rFonts w:ascii="Times New Roman" w:hAnsi="Times New Roman" w:cs="Times New Roman"/>
          <w:b/>
          <w:sz w:val="24"/>
          <w:szCs w:val="24"/>
        </w:rPr>
        <w:t xml:space="preserve"> l’</w:t>
      </w:r>
      <w:r w:rsidR="00645675" w:rsidRPr="00A10F5B">
        <w:rPr>
          <w:rFonts w:ascii="Times New Roman" w:hAnsi="Times New Roman" w:cs="Times New Roman"/>
          <w:b/>
          <w:sz w:val="24"/>
          <w:szCs w:val="24"/>
        </w:rPr>
        <w:t>anticorruzione</w:t>
      </w:r>
    </w:p>
    <w:p w:rsidR="00A65708" w:rsidRPr="00A10F5B" w:rsidRDefault="00A65708" w:rsidP="00AB6591">
      <w:pPr>
        <w:pStyle w:val="Paragrafoelenco"/>
        <w:numPr>
          <w:ilvl w:val="0"/>
          <w:numId w:val="7"/>
        </w:numPr>
        <w:jc w:val="both"/>
      </w:pPr>
      <w:r w:rsidRPr="00A10F5B">
        <w:t>L’art</w:t>
      </w:r>
      <w:r w:rsidR="003E4A0D" w:rsidRPr="00A10F5B">
        <w:t>.</w:t>
      </w:r>
      <w:r w:rsidRPr="00A10F5B">
        <w:t xml:space="preserve"> 54, d. </w:t>
      </w:r>
      <w:proofErr w:type="spellStart"/>
      <w:r w:rsidRPr="00A10F5B">
        <w:t>lgs</w:t>
      </w:r>
      <w:proofErr w:type="spellEnd"/>
      <w:r w:rsidRPr="00A10F5B">
        <w:t xml:space="preserve"> 165/2001</w:t>
      </w:r>
      <w:r w:rsidR="003E4A0D" w:rsidRPr="00A10F5B">
        <w:t>,</w:t>
      </w:r>
      <w:r w:rsidRPr="00A10F5B">
        <w:t xml:space="preserve"> come modificato dall’art. 1, comma 44 della l. 190/2012,</w:t>
      </w:r>
      <w:r w:rsidR="00AB6E9D" w:rsidRPr="00A10F5B">
        <w:t xml:space="preserve"> ha  </w:t>
      </w:r>
      <w:r w:rsidRPr="00A10F5B">
        <w:t xml:space="preserve"> assegna</w:t>
      </w:r>
      <w:r w:rsidR="00AB6E9D" w:rsidRPr="00A10F5B">
        <w:t>to</w:t>
      </w:r>
      <w:r w:rsidRPr="00A10F5B">
        <w:t xml:space="preserve"> al </w:t>
      </w:r>
      <w:r w:rsidR="003E4A0D" w:rsidRPr="00A10F5B">
        <w:t>G</w:t>
      </w:r>
      <w:r w:rsidRPr="00A10F5B">
        <w:t>overno il compito di definire un Codice di comportamento dei pubblici dipendenti “al fine di assicurare la qualità dei se</w:t>
      </w:r>
      <w:r w:rsidR="00AB6E9D" w:rsidRPr="00A10F5B">
        <w:t>r</w:t>
      </w:r>
      <w:r w:rsidRPr="00A10F5B">
        <w:t>vizi, la prevenzione dei fenomeni</w:t>
      </w:r>
      <w:r w:rsidR="00993D37" w:rsidRPr="00A10F5B">
        <w:t xml:space="preserve"> di corruzione, il rispetto dei doveri costituzionali di diligenza, lealtà, imparzialità, e servizio </w:t>
      </w:r>
      <w:r w:rsidR="00993D37" w:rsidRPr="00A10F5B">
        <w:lastRenderedPageBreak/>
        <w:t xml:space="preserve">esclusivo alla cura dell’interesse pubblico”. In attuazione della delega il Governo ha approvato il </w:t>
      </w:r>
      <w:proofErr w:type="spellStart"/>
      <w:r w:rsidR="00993D37" w:rsidRPr="00A10F5B">
        <w:t>d.P.R.</w:t>
      </w:r>
      <w:proofErr w:type="spellEnd"/>
      <w:r w:rsidR="00993D37" w:rsidRPr="00A10F5B">
        <w:t xml:space="preserve"> 62/2013, recante il Codice di comportamento dei dipendenti pubblici, che ha sostituito il precedente, approvato con d.</w:t>
      </w:r>
      <w:r w:rsidR="00AF4750" w:rsidRPr="00A10F5B">
        <w:t xml:space="preserve"> </w:t>
      </w:r>
      <w:r w:rsidR="00993D37" w:rsidRPr="00A10F5B">
        <w:t>m. il 28 nov</w:t>
      </w:r>
      <w:r w:rsidR="00AF4750" w:rsidRPr="00A10F5B">
        <w:t xml:space="preserve">embre </w:t>
      </w:r>
      <w:r w:rsidR="00993D37" w:rsidRPr="00A10F5B">
        <w:t>2000.</w:t>
      </w:r>
    </w:p>
    <w:p w:rsidR="00993D37" w:rsidRPr="00A10F5B" w:rsidRDefault="00993D37" w:rsidP="00AB6591">
      <w:pPr>
        <w:pStyle w:val="Paragrafoelenco"/>
        <w:numPr>
          <w:ilvl w:val="0"/>
          <w:numId w:val="7"/>
        </w:numPr>
        <w:jc w:val="both"/>
      </w:pPr>
      <w:r w:rsidRPr="00A10F5B">
        <w:t xml:space="preserve">Lo strumento dei Codici di comportamento </w:t>
      </w:r>
      <w:r w:rsidR="0071603F" w:rsidRPr="00A10F5B">
        <w:t>è una misura di pre</w:t>
      </w:r>
      <w:r w:rsidR="00A94DE9" w:rsidRPr="00A10F5B">
        <w:t>v</w:t>
      </w:r>
      <w:r w:rsidR="0071603F" w:rsidRPr="00A10F5B">
        <w:t xml:space="preserve">enzione fondamentale </w:t>
      </w:r>
      <w:r w:rsidR="00A94DE9" w:rsidRPr="00A10F5B">
        <w:t>in quanto le norme in essi contenute regolano in senso legale ed eticamente corretto il comportamento dei dipendenti e, per tal via, indirizzano l’azione amministrativa.</w:t>
      </w:r>
    </w:p>
    <w:p w:rsidR="00A34D08" w:rsidRPr="00A10F5B" w:rsidRDefault="00A34D08" w:rsidP="00AB6591">
      <w:pPr>
        <w:pStyle w:val="Paragrafoelenco"/>
        <w:numPr>
          <w:ilvl w:val="0"/>
          <w:numId w:val="7"/>
        </w:numPr>
        <w:jc w:val="both"/>
      </w:pPr>
      <w:r w:rsidRPr="00A10F5B">
        <w:t xml:space="preserve">Il </w:t>
      </w:r>
      <w:r w:rsidR="006559AF" w:rsidRPr="00A10F5B">
        <w:t>C</w:t>
      </w:r>
      <w:r w:rsidRPr="00A10F5B">
        <w:t xml:space="preserve">odice si applica ai dipendenti delle pubbliche Amministrazioni (art. 1, comma 2, d. </w:t>
      </w:r>
      <w:proofErr w:type="spellStart"/>
      <w:r w:rsidRPr="00A10F5B">
        <w:t>lgs</w:t>
      </w:r>
      <w:proofErr w:type="spellEnd"/>
      <w:r w:rsidRPr="00A10F5B">
        <w:t xml:space="preserve"> 165/2001), il cui rapporto di lavoro </w:t>
      </w:r>
      <w:r w:rsidR="00AF4750" w:rsidRPr="00A10F5B">
        <w:t>sia</w:t>
      </w:r>
      <w:r w:rsidRPr="00A10F5B">
        <w:t xml:space="preserve"> disciplinato</w:t>
      </w:r>
      <w:r w:rsidR="006559AF" w:rsidRPr="00A10F5B">
        <w:t xml:space="preserve"> contrattualmente (art. 2, commi 2 e 3, d. </w:t>
      </w:r>
      <w:proofErr w:type="spellStart"/>
      <w:r w:rsidR="006559AF" w:rsidRPr="00A10F5B">
        <w:t>lgs</w:t>
      </w:r>
      <w:proofErr w:type="spellEnd"/>
      <w:r w:rsidR="006559AF" w:rsidRPr="00A10F5B">
        <w:t xml:space="preserve"> 165/2001</w:t>
      </w:r>
      <w:r w:rsidR="003E4A0D" w:rsidRPr="00A10F5B">
        <w:t>)</w:t>
      </w:r>
      <w:r w:rsidR="006559AF" w:rsidRPr="00A10F5B">
        <w:t>.</w:t>
      </w:r>
    </w:p>
    <w:p w:rsidR="00D26AB0" w:rsidRPr="00A10F5B" w:rsidRDefault="00D26AB0" w:rsidP="00AB6591">
      <w:pPr>
        <w:pStyle w:val="Paragrafoelenco"/>
        <w:numPr>
          <w:ilvl w:val="0"/>
          <w:numId w:val="7"/>
        </w:numPr>
        <w:jc w:val="both"/>
      </w:pPr>
      <w:r w:rsidRPr="00A10F5B">
        <w:t xml:space="preserve">Ai sensi dell’art. 8, le misure previste dal P.T.P.C. sono obbligatorie per tutti e </w:t>
      </w:r>
      <w:r w:rsidR="00AF4750" w:rsidRPr="00A10F5B">
        <w:t xml:space="preserve">prevedono che bisogna prestare collaborazione </w:t>
      </w:r>
      <w:r w:rsidRPr="00A10F5B">
        <w:t>nei confronti del responsabile della prevenzione.</w:t>
      </w:r>
    </w:p>
    <w:p w:rsidR="006559AF" w:rsidRPr="00A10F5B" w:rsidRDefault="006559AF" w:rsidP="00AB6591">
      <w:pPr>
        <w:pStyle w:val="Paragrafoelenco"/>
        <w:numPr>
          <w:ilvl w:val="0"/>
          <w:numId w:val="7"/>
        </w:numPr>
        <w:jc w:val="both"/>
      </w:pPr>
      <w:r w:rsidRPr="00A10F5B">
        <w:t>Il Codice, all’art. 2, comma 3, prevede l’estensione degli obblighi di condotta anche nei confronti di tutti i collaboratori dell’Amministrazione</w:t>
      </w:r>
      <w:r w:rsidR="00AF4750" w:rsidRPr="00A10F5B">
        <w:t>;</w:t>
      </w:r>
      <w:r w:rsidRPr="00A10F5B">
        <w:t xml:space="preserve"> dei titolari di organi e di incarichi negli Uffici di diretta collaborazione con le Autorità</w:t>
      </w:r>
      <w:r w:rsidR="00AF4750" w:rsidRPr="00A10F5B">
        <w:t>;</w:t>
      </w:r>
      <w:r w:rsidRPr="00A10F5B">
        <w:t xml:space="preserve"> </w:t>
      </w:r>
      <w:r w:rsidR="003E4A0D" w:rsidRPr="00A10F5B">
        <w:t>dei</w:t>
      </w:r>
      <w:r w:rsidRPr="00A10F5B">
        <w:t xml:space="preserve"> collaboratori a qualsiasi titolo di imprese fornitrici di beni o servizi o che realizzano opere in favore dell’Amministrazione.</w:t>
      </w:r>
    </w:p>
    <w:p w:rsidR="0050736E" w:rsidRPr="00A10F5B" w:rsidRDefault="0050736E" w:rsidP="00AB6591">
      <w:pPr>
        <w:pStyle w:val="Paragrafoelenco"/>
        <w:numPr>
          <w:ilvl w:val="0"/>
          <w:numId w:val="7"/>
        </w:numPr>
        <w:jc w:val="both"/>
      </w:pPr>
      <w:r w:rsidRPr="00A10F5B">
        <w:t>Il Codice incoraggia l’emersione di valori positivi all’interno ed all’esterno dell’Amministrazione</w:t>
      </w:r>
      <w:r w:rsidR="005D10D1" w:rsidRPr="00A10F5B">
        <w:t xml:space="preserve"> e, in veste di regola di comportamento, il rispetto delle misure anticorruzione previste nel PTPC e le regole attinenti alla trasparenza.</w:t>
      </w:r>
    </w:p>
    <w:p w:rsidR="00D459CD" w:rsidRPr="00A10F5B" w:rsidRDefault="00D459CD" w:rsidP="00D459CD">
      <w:pPr>
        <w:pStyle w:val="Paragrafoelenco"/>
        <w:jc w:val="both"/>
      </w:pPr>
    </w:p>
    <w:p w:rsidR="00A34D08" w:rsidRPr="00A10F5B" w:rsidRDefault="00A34D08" w:rsidP="00A34D08">
      <w:pPr>
        <w:jc w:val="both"/>
        <w:rPr>
          <w:rFonts w:ascii="Times New Roman" w:hAnsi="Times New Roman" w:cs="Times New Roman"/>
          <w:sz w:val="24"/>
          <w:szCs w:val="24"/>
        </w:rPr>
      </w:pPr>
    </w:p>
    <w:p w:rsidR="00A34D08" w:rsidRPr="00A10F5B" w:rsidRDefault="00A34D08" w:rsidP="00A34D08">
      <w:pPr>
        <w:jc w:val="center"/>
        <w:rPr>
          <w:rFonts w:ascii="Times New Roman" w:hAnsi="Times New Roman" w:cs="Times New Roman"/>
          <w:b/>
          <w:sz w:val="24"/>
          <w:szCs w:val="24"/>
        </w:rPr>
      </w:pPr>
      <w:r w:rsidRPr="00A10F5B">
        <w:rPr>
          <w:rFonts w:ascii="Times New Roman" w:hAnsi="Times New Roman" w:cs="Times New Roman"/>
          <w:b/>
          <w:sz w:val="24"/>
          <w:szCs w:val="24"/>
        </w:rPr>
        <w:t>Articolo 44</w:t>
      </w:r>
    </w:p>
    <w:p w:rsidR="00A34D08" w:rsidRPr="00A10F5B" w:rsidRDefault="00A34D08" w:rsidP="00A34D08">
      <w:pPr>
        <w:jc w:val="center"/>
        <w:rPr>
          <w:rFonts w:ascii="Times New Roman" w:hAnsi="Times New Roman" w:cs="Times New Roman"/>
          <w:b/>
          <w:sz w:val="24"/>
          <w:szCs w:val="24"/>
        </w:rPr>
      </w:pPr>
      <w:r w:rsidRPr="00A10F5B">
        <w:rPr>
          <w:rFonts w:ascii="Times New Roman" w:hAnsi="Times New Roman" w:cs="Times New Roman"/>
          <w:b/>
          <w:sz w:val="24"/>
          <w:szCs w:val="24"/>
        </w:rPr>
        <w:t>Il Codice di comportamento dell’Ente e l’anticorruzione</w:t>
      </w:r>
    </w:p>
    <w:p w:rsidR="00F43F58" w:rsidRPr="00A10F5B" w:rsidRDefault="00F43F58" w:rsidP="00AB6591">
      <w:pPr>
        <w:pStyle w:val="Paragrafoelenco"/>
        <w:numPr>
          <w:ilvl w:val="0"/>
          <w:numId w:val="8"/>
        </w:numPr>
        <w:jc w:val="both"/>
      </w:pPr>
      <w:r w:rsidRPr="00A10F5B">
        <w:t>L’Ente ha approvato il Codice di comportamento comunale</w:t>
      </w:r>
      <w:r w:rsidR="00AF4750" w:rsidRPr="00A10F5B">
        <w:t>, previo parere dell’</w:t>
      </w:r>
      <w:r w:rsidR="00EB6678" w:rsidRPr="00A10F5B">
        <w:t>OVAS /Nucleo di valutazione</w:t>
      </w:r>
      <w:r w:rsidR="003577BD" w:rsidRPr="00A10F5B">
        <w:t>, ai sensi</w:t>
      </w:r>
      <w:r w:rsidRPr="00A10F5B">
        <w:t xml:space="preserve"> </w:t>
      </w:r>
      <w:r w:rsidR="003577BD" w:rsidRPr="00A10F5B">
        <w:t>de</w:t>
      </w:r>
      <w:r w:rsidRPr="00A10F5B">
        <w:t xml:space="preserve">ll’art. 54, comma 5, d. </w:t>
      </w:r>
      <w:proofErr w:type="spellStart"/>
      <w:r w:rsidRPr="00A10F5B">
        <w:t>lgs</w:t>
      </w:r>
      <w:proofErr w:type="spellEnd"/>
      <w:r w:rsidRPr="00A10F5B">
        <w:t xml:space="preserve"> 165/2001</w:t>
      </w:r>
      <w:r w:rsidR="003577BD" w:rsidRPr="00A10F5B">
        <w:t xml:space="preserve">. </w:t>
      </w:r>
      <w:r w:rsidR="00410C8E" w:rsidRPr="00A10F5B">
        <w:t>Esso viene “gestito”</w:t>
      </w:r>
      <w:r w:rsidR="003577BD" w:rsidRPr="00A10F5B">
        <w:t>, secondo i</w:t>
      </w:r>
      <w:r w:rsidR="00B46487" w:rsidRPr="00A10F5B">
        <w:t xml:space="preserve"> </w:t>
      </w:r>
      <w:r w:rsidR="003577BD" w:rsidRPr="00A10F5B">
        <w:t xml:space="preserve">  criteri, le linee guida ed i modelli deliberati dall’A.NA.C. (</w:t>
      </w:r>
      <w:r w:rsidR="00AF4750" w:rsidRPr="00A10F5B">
        <w:t xml:space="preserve">deliberazione </w:t>
      </w:r>
      <w:r w:rsidR="007237FF" w:rsidRPr="00A10F5B">
        <w:t>75/2013</w:t>
      </w:r>
      <w:r w:rsidR="003577BD" w:rsidRPr="00A10F5B">
        <w:t>) e tenendo conto delle regole comportamentali differenziate a seconda delle specificità professionali, delle aree di competenza e delle aree a rischio</w:t>
      </w:r>
      <w:r w:rsidR="00AF4750" w:rsidRPr="00A10F5B">
        <w:t>.</w:t>
      </w:r>
    </w:p>
    <w:p w:rsidR="003577BD" w:rsidRPr="00A10F5B" w:rsidRDefault="00B46487" w:rsidP="00AB6591">
      <w:pPr>
        <w:pStyle w:val="Paragrafoelenco"/>
        <w:numPr>
          <w:ilvl w:val="0"/>
          <w:numId w:val="8"/>
        </w:numPr>
        <w:jc w:val="both"/>
      </w:pPr>
      <w:r w:rsidRPr="00A10F5B">
        <w:t>A</w:t>
      </w:r>
      <w:r w:rsidR="00E50E91" w:rsidRPr="00A10F5B">
        <w:t>i</w:t>
      </w:r>
      <w:r w:rsidRPr="00A10F5B">
        <w:t xml:space="preserve"> fini dell’anticorruzione è importante il limite - </w:t>
      </w:r>
      <w:r w:rsidR="00AF4750" w:rsidRPr="00A10F5B">
        <w:t xml:space="preserve">la </w:t>
      </w:r>
      <w:r w:rsidRPr="00A10F5B">
        <w:t xml:space="preserve">soglia </w:t>
      </w:r>
      <w:r w:rsidR="00AF4750" w:rsidRPr="00A10F5B">
        <w:t xml:space="preserve">- </w:t>
      </w:r>
      <w:r w:rsidRPr="00A10F5B">
        <w:t>orientativ</w:t>
      </w:r>
      <w:r w:rsidR="00AF4750" w:rsidRPr="00A10F5B">
        <w:t>a</w:t>
      </w:r>
      <w:r w:rsidRPr="00A10F5B">
        <w:t xml:space="preserve"> per i regali non consentiti. Il Codice </w:t>
      </w:r>
      <w:r w:rsidR="00D26AB0" w:rsidRPr="00A10F5B">
        <w:t>generale</w:t>
      </w:r>
      <w:r w:rsidRPr="00A10F5B">
        <w:t xml:space="preserve"> prevede</w:t>
      </w:r>
      <w:r w:rsidR="00AF4750" w:rsidRPr="00A10F5B">
        <w:t>,</w:t>
      </w:r>
      <w:r w:rsidRPr="00A10F5B">
        <w:t xml:space="preserve"> all’art. 4, comma 5, che non dev</w:t>
      </w:r>
      <w:r w:rsidR="00AF4750" w:rsidRPr="00A10F5B">
        <w:t xml:space="preserve">e </w:t>
      </w:r>
      <w:r w:rsidRPr="00A10F5B">
        <w:t xml:space="preserve">essere superato il valore di 150 euro. Limite </w:t>
      </w:r>
      <w:r w:rsidR="00AF4750" w:rsidRPr="00A10F5B">
        <w:t xml:space="preserve">che è stato </w:t>
      </w:r>
      <w:r w:rsidRPr="00A10F5B">
        <w:t>confermato nel Codice comunale.</w:t>
      </w:r>
    </w:p>
    <w:p w:rsidR="00B46487" w:rsidRPr="00A10F5B" w:rsidRDefault="00D26AB0" w:rsidP="00AB6591">
      <w:pPr>
        <w:pStyle w:val="Paragrafoelenco"/>
        <w:numPr>
          <w:ilvl w:val="0"/>
          <w:numId w:val="8"/>
        </w:numPr>
        <w:jc w:val="both"/>
      </w:pPr>
      <w:r w:rsidRPr="00A10F5B">
        <w:t xml:space="preserve">Le violazioni al Codice generale e </w:t>
      </w:r>
      <w:r w:rsidR="00E50E91" w:rsidRPr="00A10F5B">
        <w:t>al</w:t>
      </w:r>
      <w:r w:rsidRPr="00A10F5B">
        <w:t xml:space="preserve"> Codice comunale danno luogo a responsabilità disciplinari. Quindi quanto previsto nel Codice comunale fa parte a pieno titolo del “codice disciplinare”</w:t>
      </w:r>
      <w:r w:rsidR="00AF4750" w:rsidRPr="00A10F5B">
        <w:t>.</w:t>
      </w:r>
      <w:r w:rsidRPr="00A10F5B">
        <w:t xml:space="preserve"> </w:t>
      </w:r>
    </w:p>
    <w:p w:rsidR="00D459CD" w:rsidRPr="00A10F5B" w:rsidRDefault="00D459CD" w:rsidP="00D459CD">
      <w:pPr>
        <w:pStyle w:val="Paragrafoelenco"/>
        <w:jc w:val="both"/>
      </w:pPr>
    </w:p>
    <w:p w:rsidR="006559AF" w:rsidRPr="00A10F5B" w:rsidRDefault="006559AF" w:rsidP="00F43F58">
      <w:pPr>
        <w:pStyle w:val="Paragrafoelenco"/>
        <w:jc w:val="both"/>
      </w:pPr>
    </w:p>
    <w:p w:rsidR="006559AF" w:rsidRPr="00A10F5B" w:rsidRDefault="006559AF" w:rsidP="006559AF">
      <w:pPr>
        <w:pStyle w:val="Paragrafoelenco"/>
        <w:jc w:val="both"/>
      </w:pPr>
    </w:p>
    <w:p w:rsidR="006559AF" w:rsidRPr="00A10F5B" w:rsidRDefault="006559AF" w:rsidP="00F43F58">
      <w:pPr>
        <w:pStyle w:val="Paragrafoelenco"/>
        <w:jc w:val="center"/>
        <w:rPr>
          <w:b/>
        </w:rPr>
      </w:pPr>
      <w:r w:rsidRPr="00A10F5B">
        <w:rPr>
          <w:b/>
        </w:rPr>
        <w:t xml:space="preserve">Articolo </w:t>
      </w:r>
      <w:r w:rsidR="0050736E" w:rsidRPr="00A10F5B">
        <w:rPr>
          <w:b/>
        </w:rPr>
        <w:t>45</w:t>
      </w:r>
    </w:p>
    <w:p w:rsidR="006559AF" w:rsidRPr="00A10F5B" w:rsidRDefault="006559AF" w:rsidP="00F43F58">
      <w:pPr>
        <w:pStyle w:val="Paragrafoelenco"/>
        <w:jc w:val="center"/>
        <w:rPr>
          <w:b/>
        </w:rPr>
      </w:pPr>
      <w:r w:rsidRPr="00A10F5B">
        <w:rPr>
          <w:b/>
        </w:rPr>
        <w:t>La rotazione del personale</w:t>
      </w:r>
      <w:r w:rsidR="0050736E" w:rsidRPr="00A10F5B">
        <w:rPr>
          <w:b/>
        </w:rPr>
        <w:t xml:space="preserve"> addetto alle aree a rischio di corruzione</w:t>
      </w:r>
      <w:r w:rsidR="000A082F" w:rsidRPr="00A10F5B">
        <w:rPr>
          <w:b/>
        </w:rPr>
        <w:t>.</w:t>
      </w:r>
    </w:p>
    <w:p w:rsidR="000A082F" w:rsidRPr="00A10F5B" w:rsidRDefault="000A082F" w:rsidP="00F43F58">
      <w:pPr>
        <w:pStyle w:val="Paragrafoelenco"/>
        <w:jc w:val="center"/>
        <w:rPr>
          <w:b/>
        </w:rPr>
      </w:pPr>
    </w:p>
    <w:p w:rsidR="006559AF" w:rsidRPr="00A10F5B" w:rsidRDefault="000A082F" w:rsidP="00AB6591">
      <w:pPr>
        <w:pStyle w:val="Paragrafoelenco"/>
        <w:numPr>
          <w:ilvl w:val="0"/>
          <w:numId w:val="9"/>
        </w:numPr>
        <w:jc w:val="both"/>
        <w:rPr>
          <w:b/>
        </w:rPr>
      </w:pPr>
      <w:r w:rsidRPr="00A10F5B">
        <w:t>La rotazione del personale addetto alle aree a più elevato rischio di corruzione rappresenta una misura di importanza cruciale tra gli strumenti di prevenzione della corruzione</w:t>
      </w:r>
      <w:r w:rsidR="00AF4750" w:rsidRPr="00A10F5B">
        <w:t>. L</w:t>
      </w:r>
      <w:r w:rsidRPr="00A10F5B">
        <w:t>’esigenza del ricorso a questo sistema è stata sottolineata anche in campo internazionale (Convenzione U.N.C.A.C., art. 7; Commissione UE 317/2003).</w:t>
      </w:r>
      <w:r w:rsidR="00AF4750" w:rsidRPr="00A10F5B">
        <w:t xml:space="preserve"> </w:t>
      </w:r>
      <w:r w:rsidRPr="00A10F5B">
        <w:t xml:space="preserve">L’alternanza tra più </w:t>
      </w:r>
      <w:r w:rsidR="00AF4750" w:rsidRPr="00A10F5B">
        <w:t>soggetti</w:t>
      </w:r>
      <w:r w:rsidRPr="00A10F5B">
        <w:t xml:space="preserve"> nell’assunzione delle decisioni e nella gestione delle procedure</w:t>
      </w:r>
      <w:r w:rsidR="007D71E6" w:rsidRPr="00A10F5B">
        <w:t xml:space="preserve"> ridu</w:t>
      </w:r>
      <w:r w:rsidR="005E5ACC" w:rsidRPr="00A10F5B">
        <w:t>c</w:t>
      </w:r>
      <w:r w:rsidR="007D71E6" w:rsidRPr="00A10F5B">
        <w:t xml:space="preserve">e il rischio che possano </w:t>
      </w:r>
      <w:r w:rsidR="007D71E6" w:rsidRPr="00A10F5B">
        <w:lastRenderedPageBreak/>
        <w:t xml:space="preserve">crearsi relazioni particolari fra </w:t>
      </w:r>
      <w:r w:rsidR="000A0385" w:rsidRPr="00A10F5B">
        <w:t>l’Amministrazione</w:t>
      </w:r>
      <w:r w:rsidR="007D71E6" w:rsidRPr="00A10F5B">
        <w:t xml:space="preserve"> e</w:t>
      </w:r>
      <w:r w:rsidR="000A0385" w:rsidRPr="00A10F5B">
        <w:t xml:space="preserve"> gli</w:t>
      </w:r>
      <w:r w:rsidR="007D71E6" w:rsidRPr="00A10F5B">
        <w:t xml:space="preserve"> utenti, con il conseguente consolidarsi di situazioni di privilegio e l’aspettativa </w:t>
      </w:r>
      <w:r w:rsidR="00582111" w:rsidRPr="00A10F5B">
        <w:t>di</w:t>
      </w:r>
      <w:r w:rsidR="007D71E6" w:rsidRPr="00A10F5B">
        <w:t xml:space="preserve"> risposte illegali improntate a collusione.</w:t>
      </w:r>
    </w:p>
    <w:p w:rsidR="006559AF" w:rsidRPr="00A10F5B" w:rsidRDefault="006559AF" w:rsidP="00AB6591">
      <w:pPr>
        <w:pStyle w:val="Paragrafoelenco"/>
        <w:numPr>
          <w:ilvl w:val="0"/>
          <w:numId w:val="9"/>
        </w:numPr>
        <w:jc w:val="both"/>
        <w:rPr>
          <w:b/>
        </w:rPr>
      </w:pPr>
      <w:r w:rsidRPr="00A10F5B">
        <w:t>Entro il 31 gennaio di ciascun anno il Responsabile dell</w:t>
      </w:r>
      <w:r w:rsidR="0050736E" w:rsidRPr="00A10F5B">
        <w:t>a</w:t>
      </w:r>
      <w:r w:rsidRPr="00A10F5B">
        <w:t xml:space="preserve"> prevenzione della corruzione, tenendo conto delle relazioni pervenute dalle Posizioni organizza</w:t>
      </w:r>
      <w:r w:rsidR="004C7A9B" w:rsidRPr="00A10F5B">
        <w:t>tive il 10 gennaio, compila un’analisi della</w:t>
      </w:r>
      <w:r w:rsidRPr="00A10F5B">
        <w:t xml:space="preserve"> rotazione del personale addetto agli uffici ed alle attività </w:t>
      </w:r>
      <w:r w:rsidR="0050736E" w:rsidRPr="00A10F5B">
        <w:t>a rischio di corruzione</w:t>
      </w:r>
      <w:r w:rsidRPr="00A10F5B">
        <w:t>. Ciò al fine di porre in essere un’ulteriore salvaguardia contro la corruzione. Naturalmente tale rotazione, che deve tener conto delle necessità, delle opportunità e delle oggettive possibilità</w:t>
      </w:r>
      <w:r w:rsidR="0050736E" w:rsidRPr="00A10F5B">
        <w:t>,</w:t>
      </w:r>
      <w:r w:rsidRPr="00A10F5B">
        <w:t xml:space="preserve"> può incontrare oggettivi limiti. In particolare - nel caso di figure infungibili rappresentate da un’unica persona in possesso di laurea specialistica funzionale alle mansioni ricoperte - la rotazione diviene di fatto difficile se non impossibile. Altre difficoltà oggettive possono essere imposte da una eventuale scarsità di personale in </w:t>
      </w:r>
      <w:r w:rsidR="0050736E" w:rsidRPr="00A10F5B">
        <w:t>determinati</w:t>
      </w:r>
      <w:r w:rsidRPr="00A10F5B">
        <w:t xml:space="preserve"> uffici.</w:t>
      </w:r>
    </w:p>
    <w:p w:rsidR="007D71E6" w:rsidRPr="00A10F5B" w:rsidRDefault="007D71E6" w:rsidP="00AB6591">
      <w:pPr>
        <w:pStyle w:val="Paragrafoelenco"/>
        <w:numPr>
          <w:ilvl w:val="0"/>
          <w:numId w:val="9"/>
        </w:numPr>
        <w:jc w:val="both"/>
        <w:rPr>
          <w:b/>
        </w:rPr>
      </w:pPr>
      <w:r w:rsidRPr="00A10F5B">
        <w:t>Ponendo in atto la misura della rotazione bisogna tener conto di tutti gli elementi che la stessa richiede e comporta (PNA</w:t>
      </w:r>
      <w:r w:rsidR="006C63A3" w:rsidRPr="00A10F5B">
        <w:t xml:space="preserve"> 2013</w:t>
      </w:r>
      <w:r w:rsidRPr="00A10F5B">
        <w:t xml:space="preserve">, </w:t>
      </w:r>
      <w:proofErr w:type="spellStart"/>
      <w:r w:rsidRPr="00A10F5B">
        <w:t>All</w:t>
      </w:r>
      <w:proofErr w:type="spellEnd"/>
      <w:r w:rsidRPr="00A10F5B">
        <w:t>. 1, para B. 5).</w:t>
      </w:r>
    </w:p>
    <w:p w:rsidR="00D459CD" w:rsidRPr="00A10F5B" w:rsidRDefault="00D459CD" w:rsidP="00D459CD">
      <w:pPr>
        <w:pStyle w:val="Paragrafoelenco"/>
        <w:jc w:val="both"/>
        <w:rPr>
          <w:b/>
        </w:rPr>
      </w:pPr>
    </w:p>
    <w:p w:rsidR="007D71E6" w:rsidRPr="00A10F5B" w:rsidRDefault="007D71E6" w:rsidP="007D71E6">
      <w:pPr>
        <w:jc w:val="both"/>
        <w:rPr>
          <w:rFonts w:ascii="Times New Roman" w:hAnsi="Times New Roman" w:cs="Times New Roman"/>
          <w:b/>
          <w:sz w:val="24"/>
          <w:szCs w:val="24"/>
        </w:rPr>
      </w:pPr>
    </w:p>
    <w:p w:rsidR="007D71E6" w:rsidRPr="00A10F5B" w:rsidRDefault="007D71E6" w:rsidP="007D71E6">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46</w:t>
      </w:r>
    </w:p>
    <w:p w:rsidR="007D71E6" w:rsidRPr="00A10F5B" w:rsidRDefault="00A54BCE" w:rsidP="007D71E6">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Misure di disciplina del conflitto di interesse; obblighi di comunicazione e di astensione</w:t>
      </w:r>
    </w:p>
    <w:p w:rsidR="007D71E6" w:rsidRPr="00A10F5B" w:rsidRDefault="00D556ED" w:rsidP="00AB6591">
      <w:pPr>
        <w:pStyle w:val="Paragrafoelenco"/>
        <w:numPr>
          <w:ilvl w:val="0"/>
          <w:numId w:val="10"/>
        </w:numPr>
        <w:jc w:val="both"/>
      </w:pPr>
      <w:r w:rsidRPr="00A10F5B">
        <w:t xml:space="preserve">“Il responsabile del procedimento e i titolari degli uffici competenti ad adottare i pareri, le valutazioni tecniche, gli atti </w:t>
      </w:r>
      <w:proofErr w:type="spellStart"/>
      <w:r w:rsidRPr="00A10F5B">
        <w:t>endoprocedimentali</w:t>
      </w:r>
      <w:proofErr w:type="spellEnd"/>
      <w:r w:rsidRPr="00A10F5B">
        <w:t xml:space="preserve"> e il provvedimento finale devono astenersi in caso di conflitto di interessi, segnalando ogni situazione di conflitto, anche potenziale” ((comma 41, l. 190). </w:t>
      </w:r>
      <w:r w:rsidR="00312804" w:rsidRPr="00A10F5B">
        <w:t>“Il dipendente si astiene dal partecipare a</w:t>
      </w:r>
      <w:r w:rsidR="00AF4750" w:rsidRPr="00A10F5B">
        <w:t>l</w:t>
      </w:r>
      <w:r w:rsidR="00312804" w:rsidRPr="00A10F5B">
        <w:t>l’adozione di decisioni o ad attività che possano coinvolgere interessi propri, ovvero di suoi parenti affini</w:t>
      </w:r>
      <w:r w:rsidR="004428F8" w:rsidRPr="00A10F5B">
        <w:t>,</w:t>
      </w:r>
      <w:r w:rsidR="00312804" w:rsidRPr="00A10F5B">
        <w:t xml:space="preserve"> entro il secondo grado, del coniuge o di conviventi (….).</w:t>
      </w:r>
      <w:r w:rsidR="00AF4750" w:rsidRPr="00A10F5B">
        <w:t xml:space="preserve"> </w:t>
      </w:r>
      <w:r w:rsidR="00312804" w:rsidRPr="00A10F5B">
        <w:t>Il dipendente si astiene in ogni altro caso in cui esistano gravi ragioni di convenienza. Sull’astensione decide il responsabi</w:t>
      </w:r>
      <w:r w:rsidR="00BE36B8" w:rsidRPr="00A10F5B">
        <w:t>l</w:t>
      </w:r>
      <w:r w:rsidR="00312804" w:rsidRPr="00A10F5B">
        <w:t>e dell’ufficio di appartenenza” (art. 6 del Codice di comportamento)</w:t>
      </w:r>
      <w:r w:rsidR="00BE36B8" w:rsidRPr="00A10F5B">
        <w:t>.</w:t>
      </w:r>
    </w:p>
    <w:p w:rsidR="00BE36B8" w:rsidRPr="00A10F5B" w:rsidRDefault="00BE36B8" w:rsidP="00AB6591">
      <w:pPr>
        <w:pStyle w:val="Paragrafoelenco"/>
        <w:numPr>
          <w:ilvl w:val="0"/>
          <w:numId w:val="10"/>
        </w:numPr>
        <w:jc w:val="both"/>
      </w:pPr>
      <w:r w:rsidRPr="00A10F5B">
        <w:t>La segnalazione del conflitto deve essere indirizzata al responsabile apicale da cui dipende l’interessato, che valuta il problema in coordinamento con il Responsabile della prevenzione.</w:t>
      </w:r>
    </w:p>
    <w:p w:rsidR="00BE36B8" w:rsidRPr="00A10F5B" w:rsidRDefault="00BE36B8" w:rsidP="00AB6591">
      <w:pPr>
        <w:pStyle w:val="Paragrafoelenco"/>
        <w:numPr>
          <w:ilvl w:val="0"/>
          <w:numId w:val="10"/>
        </w:numPr>
        <w:jc w:val="both"/>
      </w:pPr>
      <w:r w:rsidRPr="00A10F5B">
        <w:t>La violazione sostanziale della norma, che si realizza con il compimento di un atto illegittimo, dà luogo a responsabilità disciplinare.</w:t>
      </w:r>
    </w:p>
    <w:p w:rsidR="00D459CD" w:rsidRPr="00A10F5B" w:rsidRDefault="00D459CD" w:rsidP="00D459CD">
      <w:pPr>
        <w:pStyle w:val="Paragrafoelenco"/>
        <w:jc w:val="both"/>
      </w:pPr>
    </w:p>
    <w:p w:rsidR="00BE36B8" w:rsidRPr="00A10F5B" w:rsidRDefault="00BE36B8" w:rsidP="007D71E6">
      <w:pPr>
        <w:spacing w:line="240" w:lineRule="auto"/>
        <w:jc w:val="center"/>
        <w:rPr>
          <w:rFonts w:ascii="Times New Roman" w:hAnsi="Times New Roman" w:cs="Times New Roman"/>
          <w:b/>
          <w:sz w:val="24"/>
          <w:szCs w:val="24"/>
        </w:rPr>
      </w:pPr>
    </w:p>
    <w:p w:rsidR="00BE36B8" w:rsidRPr="00A10F5B" w:rsidRDefault="00BE36B8" w:rsidP="007D71E6">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Articolo 47</w:t>
      </w:r>
    </w:p>
    <w:p w:rsidR="00BE36B8" w:rsidRPr="00A10F5B" w:rsidRDefault="00140131" w:rsidP="007D71E6">
      <w:pPr>
        <w:spacing w:line="240" w:lineRule="auto"/>
        <w:jc w:val="center"/>
        <w:rPr>
          <w:rFonts w:ascii="Times New Roman" w:hAnsi="Times New Roman" w:cs="Times New Roman"/>
          <w:b/>
          <w:sz w:val="24"/>
          <w:szCs w:val="24"/>
        </w:rPr>
      </w:pPr>
      <w:r w:rsidRPr="00A10F5B">
        <w:rPr>
          <w:rFonts w:ascii="Times New Roman" w:hAnsi="Times New Roman" w:cs="Times New Roman"/>
          <w:b/>
          <w:sz w:val="24"/>
          <w:szCs w:val="24"/>
        </w:rPr>
        <w:t>Autorizzazioni allo svolgimento di incarichi di ufficio</w:t>
      </w:r>
      <w:r w:rsidR="00BE36B8" w:rsidRPr="00A10F5B">
        <w:rPr>
          <w:rFonts w:ascii="Times New Roman" w:hAnsi="Times New Roman" w:cs="Times New Roman"/>
          <w:b/>
          <w:sz w:val="24"/>
          <w:szCs w:val="24"/>
        </w:rPr>
        <w:t xml:space="preserve"> - attività ed incarichi extra - istituzionali</w:t>
      </w:r>
    </w:p>
    <w:p w:rsidR="007C6D14" w:rsidRPr="00A10F5B" w:rsidRDefault="007C6D14" w:rsidP="00AB6591">
      <w:pPr>
        <w:pStyle w:val="Paragrafoelenco"/>
        <w:numPr>
          <w:ilvl w:val="0"/>
          <w:numId w:val="11"/>
        </w:numPr>
        <w:jc w:val="both"/>
      </w:pPr>
      <w:r w:rsidRPr="00A10F5B">
        <w:t xml:space="preserve">Il cumulo in capo ad un medesimo soggetto di incarichi conferiti dall’Ente può comportare il rischio di un’eccessiva concentrazione di potere su un unico centro direzionale. </w:t>
      </w:r>
      <w:r w:rsidR="006B0A0A" w:rsidRPr="00A10F5B">
        <w:t xml:space="preserve">Tale concentrazione aumenta il rischio che l’attività amministrativa possa essere indirizzata verso fini privati o impropri determinati dalla volontà del soggetto stesso. Inoltre, lo svolgimento di incarichi, soprattutto se extra-istituzionali, da parte del soggetto può realizzare situazioni di </w:t>
      </w:r>
      <w:r w:rsidR="006B0A0A" w:rsidRPr="00A10F5B">
        <w:lastRenderedPageBreak/>
        <w:t>conflitto di interesse che possono compromettere il buon andamento dell’azione amministrativa, ponendosi altresì come sintomo dell’evenienza di fatti corruttivi.</w:t>
      </w:r>
    </w:p>
    <w:p w:rsidR="006B0A0A" w:rsidRPr="00A10F5B" w:rsidRDefault="005E5ACC" w:rsidP="00AB6591">
      <w:pPr>
        <w:pStyle w:val="Paragrafoelenco"/>
        <w:numPr>
          <w:ilvl w:val="0"/>
          <w:numId w:val="11"/>
        </w:numPr>
        <w:jc w:val="both"/>
      </w:pPr>
      <w:r w:rsidRPr="00A10F5B">
        <w:t>L’Ente cura che</w:t>
      </w:r>
      <w:r w:rsidR="00C16226" w:rsidRPr="00A10F5B">
        <w:t xml:space="preserve"> </w:t>
      </w:r>
      <w:r w:rsidRPr="00A10F5B">
        <w:t>”il conferimento operato direttamente  (….), nonché l’autorizzazione all’esercizio di incarichi che provengano</w:t>
      </w:r>
      <w:r w:rsidR="00C16226" w:rsidRPr="00A10F5B">
        <w:t>” da altra</w:t>
      </w:r>
      <w:r w:rsidRPr="00A10F5B">
        <w:t xml:space="preserve"> Amministrazione pubblica</w:t>
      </w:r>
      <w:r w:rsidR="00C16226" w:rsidRPr="00A10F5B">
        <w:t xml:space="preserve"> ovvero da società o persone fisiche, che svolgono attività d’impresa o commerciale, siano disposti dagli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(art. 53, comma 5, d. </w:t>
      </w:r>
      <w:proofErr w:type="spellStart"/>
      <w:r w:rsidR="00C16226" w:rsidRPr="00A10F5B">
        <w:t>lgs</w:t>
      </w:r>
      <w:proofErr w:type="spellEnd"/>
      <w:r w:rsidR="00C16226" w:rsidRPr="00A10F5B">
        <w:t xml:space="preserve"> 165/2001, co</w:t>
      </w:r>
      <w:r w:rsidR="0003418C" w:rsidRPr="00A10F5B">
        <w:t>m</w:t>
      </w:r>
      <w:r w:rsidR="00C16226" w:rsidRPr="00A10F5B">
        <w:t>e modificato dalla l. 190/2012).</w:t>
      </w:r>
    </w:p>
    <w:p w:rsidR="007D71E6" w:rsidRPr="00A10F5B" w:rsidRDefault="0003418C" w:rsidP="00AB6591">
      <w:pPr>
        <w:pStyle w:val="Paragrafoelenco"/>
        <w:numPr>
          <w:ilvl w:val="0"/>
          <w:numId w:val="11"/>
        </w:numPr>
        <w:jc w:val="both"/>
      </w:pPr>
      <w:r w:rsidRPr="00A10F5B">
        <w:t xml:space="preserve">In sede di autorizzazione allo svolgimento di incarichi extra-istituzionali, l’Ente valuta </w:t>
      </w:r>
      <w:r w:rsidR="00AF4750" w:rsidRPr="00A10F5B">
        <w:t>tutte le possibilità</w:t>
      </w:r>
      <w:r w:rsidRPr="00A10F5B">
        <w:t xml:space="preserve"> di conflitto di interesse, anche potenzial</w:t>
      </w:r>
      <w:r w:rsidR="00606B34" w:rsidRPr="00A10F5B">
        <w:t>e</w:t>
      </w:r>
      <w:r w:rsidRPr="00A10F5B">
        <w:t>, curando in maniera particolare l’istruttoria</w:t>
      </w:r>
      <w:r w:rsidR="00F27886" w:rsidRPr="00A10F5B">
        <w:t xml:space="preserve"> e</w:t>
      </w:r>
      <w:r w:rsidRPr="00A10F5B">
        <w:t xml:space="preserve"> tenendo, comunque, conto che</w:t>
      </w:r>
      <w:r w:rsidR="004C733F" w:rsidRPr="00A10F5B">
        <w:t xml:space="preserve"> talvolta lo svolgimento di incari</w:t>
      </w:r>
      <w:r w:rsidR="00F27886" w:rsidRPr="00A10F5B">
        <w:t>chi extra-istituzionali costituisce per il dipendente un’opportunità di arricchiment</w:t>
      </w:r>
      <w:r w:rsidR="00DD2BAF" w:rsidRPr="00A10F5B">
        <w:t>o</w:t>
      </w:r>
      <w:r w:rsidR="00F27886" w:rsidRPr="00A10F5B">
        <w:t xml:space="preserve"> professionale, utile a determinare una positiva ricaduta sull’attività istituzionale (art. 53, comma 7, d. </w:t>
      </w:r>
      <w:proofErr w:type="spellStart"/>
      <w:r w:rsidR="00F27886" w:rsidRPr="00A10F5B">
        <w:t>lgs</w:t>
      </w:r>
      <w:proofErr w:type="spellEnd"/>
      <w:r w:rsidR="00F27886" w:rsidRPr="00A10F5B">
        <w:t xml:space="preserve"> 165/2001</w:t>
      </w:r>
      <w:r w:rsidR="0008622F" w:rsidRPr="00A10F5B">
        <w:t>).</w:t>
      </w:r>
      <w:r w:rsidR="00DD2BAF" w:rsidRPr="00A10F5B">
        <w:t xml:space="preserve">  </w:t>
      </w:r>
    </w:p>
    <w:p w:rsidR="0008622F" w:rsidRPr="00A10F5B" w:rsidRDefault="0008622F" w:rsidP="00AB6591">
      <w:pPr>
        <w:pStyle w:val="Paragrafoelenco"/>
        <w:numPr>
          <w:ilvl w:val="0"/>
          <w:numId w:val="11"/>
        </w:numPr>
        <w:jc w:val="both"/>
      </w:pPr>
      <w:r w:rsidRPr="00A10F5B">
        <w:t xml:space="preserve">Il dipendente interessato deve rendere note formalmente all’Ente anche le attribuzioni di incarichi gratuiti: </w:t>
      </w:r>
      <w:r w:rsidR="00DD2BAF" w:rsidRPr="00A10F5B">
        <w:t>pure</w:t>
      </w:r>
      <w:r w:rsidRPr="00A10F5B">
        <w:t xml:space="preserve"> in tali casi viene valutat</w:t>
      </w:r>
      <w:r w:rsidR="00606B34" w:rsidRPr="00A10F5B">
        <w:t>a</w:t>
      </w:r>
      <w:r w:rsidRPr="00A10F5B">
        <w:t xml:space="preserve"> tempestivamente (cinque giorni) l’eventuale sussistenza di situazioni di conf</w:t>
      </w:r>
      <w:r w:rsidR="00606B34" w:rsidRPr="00A10F5B">
        <w:t>l</w:t>
      </w:r>
      <w:r w:rsidRPr="00A10F5B">
        <w:t xml:space="preserve">itto, anche </w:t>
      </w:r>
      <w:r w:rsidR="00DD2BAF" w:rsidRPr="00A10F5B">
        <w:t>se</w:t>
      </w:r>
      <w:r w:rsidRPr="00A10F5B">
        <w:t xml:space="preserve"> non </w:t>
      </w:r>
      <w:r w:rsidR="00DD2BAF" w:rsidRPr="00A10F5B">
        <w:t>è previsto che sia concessa</w:t>
      </w:r>
      <w:r w:rsidRPr="00A10F5B">
        <w:t xml:space="preserve"> una particolare autorizzazione</w:t>
      </w:r>
      <w:r w:rsidR="00EF1B92" w:rsidRPr="00A10F5B">
        <w:t xml:space="preserve"> (art. 53, comma 12, d. </w:t>
      </w:r>
      <w:proofErr w:type="spellStart"/>
      <w:r w:rsidR="00EF1B92" w:rsidRPr="00A10F5B">
        <w:t>lgs</w:t>
      </w:r>
      <w:proofErr w:type="spellEnd"/>
      <w:r w:rsidR="00EF1B92" w:rsidRPr="00A10F5B">
        <w:t xml:space="preserve"> 165/2001)</w:t>
      </w:r>
      <w:r w:rsidRPr="00A10F5B">
        <w:t>.</w:t>
      </w:r>
    </w:p>
    <w:p w:rsidR="0008622F" w:rsidRPr="00A10F5B" w:rsidRDefault="00EF1B92" w:rsidP="00AB6591">
      <w:pPr>
        <w:pStyle w:val="Paragrafoelenco"/>
        <w:numPr>
          <w:ilvl w:val="0"/>
          <w:numId w:val="11"/>
        </w:numPr>
        <w:jc w:val="both"/>
      </w:pPr>
      <w:r w:rsidRPr="00A10F5B">
        <w:t>Il regime di comunicazioni al D.F.P. avente ad oggetto gli incarichi va esteso anche agli incarichi gratuiti</w:t>
      </w:r>
      <w:r w:rsidR="007773A5" w:rsidRPr="00A10F5B">
        <w:t>.</w:t>
      </w:r>
    </w:p>
    <w:p w:rsidR="00D639FF" w:rsidRPr="00A10F5B" w:rsidRDefault="00D639FF" w:rsidP="00D639FF">
      <w:pPr>
        <w:jc w:val="both"/>
        <w:rPr>
          <w:rFonts w:ascii="Times New Roman" w:hAnsi="Times New Roman" w:cs="Times New Roman"/>
          <w:sz w:val="24"/>
          <w:szCs w:val="24"/>
        </w:rPr>
      </w:pPr>
    </w:p>
    <w:p w:rsidR="00D639FF" w:rsidRPr="00A10F5B" w:rsidRDefault="00D639FF" w:rsidP="00D639FF">
      <w:pPr>
        <w:jc w:val="both"/>
        <w:rPr>
          <w:rFonts w:ascii="Times New Roman" w:hAnsi="Times New Roman" w:cs="Times New Roman"/>
          <w:sz w:val="24"/>
          <w:szCs w:val="24"/>
        </w:rPr>
      </w:pPr>
    </w:p>
    <w:p w:rsidR="00D639FF" w:rsidRPr="00A10F5B" w:rsidRDefault="00D639FF" w:rsidP="00D639FF">
      <w:pPr>
        <w:jc w:val="center"/>
        <w:rPr>
          <w:rFonts w:ascii="Times New Roman" w:hAnsi="Times New Roman" w:cs="Times New Roman"/>
          <w:b/>
          <w:sz w:val="24"/>
          <w:szCs w:val="24"/>
        </w:rPr>
      </w:pPr>
      <w:r w:rsidRPr="00A10F5B">
        <w:rPr>
          <w:rFonts w:ascii="Times New Roman" w:hAnsi="Times New Roman" w:cs="Times New Roman"/>
          <w:b/>
          <w:sz w:val="24"/>
          <w:szCs w:val="24"/>
        </w:rPr>
        <w:t>Articolo 48</w:t>
      </w:r>
    </w:p>
    <w:p w:rsidR="00D639FF" w:rsidRPr="00A10F5B" w:rsidRDefault="00FA0C09" w:rsidP="00D639FF">
      <w:pPr>
        <w:jc w:val="center"/>
        <w:rPr>
          <w:rFonts w:ascii="Times New Roman" w:hAnsi="Times New Roman" w:cs="Times New Roman"/>
          <w:b/>
          <w:sz w:val="24"/>
          <w:szCs w:val="24"/>
        </w:rPr>
      </w:pPr>
      <w:r w:rsidRPr="00A10F5B">
        <w:rPr>
          <w:rFonts w:ascii="Times New Roman" w:hAnsi="Times New Roman" w:cs="Times New Roman"/>
          <w:b/>
          <w:sz w:val="24"/>
          <w:szCs w:val="24"/>
        </w:rPr>
        <w:t>Conferimento di incarichi dirigenziali o assimilati in caso di particolari a</w:t>
      </w:r>
      <w:r w:rsidR="00D459CD" w:rsidRPr="00A10F5B">
        <w:rPr>
          <w:rFonts w:ascii="Times New Roman" w:hAnsi="Times New Roman" w:cs="Times New Roman"/>
          <w:b/>
          <w:sz w:val="24"/>
          <w:szCs w:val="24"/>
        </w:rPr>
        <w:t xml:space="preserve">ttività o incarichi precedenti </w:t>
      </w:r>
    </w:p>
    <w:p w:rsidR="000D12AF" w:rsidRPr="00A10F5B" w:rsidRDefault="000D12AF" w:rsidP="00AB6591">
      <w:pPr>
        <w:pStyle w:val="Paragrafoelenco"/>
        <w:numPr>
          <w:ilvl w:val="0"/>
          <w:numId w:val="12"/>
        </w:numPr>
        <w:jc w:val="both"/>
      </w:pPr>
      <w:r w:rsidRPr="00A10F5B">
        <w:t xml:space="preserve">Le disposizioni in materia di </w:t>
      </w:r>
      <w:proofErr w:type="spellStart"/>
      <w:r w:rsidRPr="00A10F5B">
        <w:t>inconferibilità</w:t>
      </w:r>
      <w:proofErr w:type="spellEnd"/>
      <w:r w:rsidRPr="00A10F5B">
        <w:t xml:space="preserve"> e incompatibilità di incarichi presso le pubbliche Amministrazioni (d. </w:t>
      </w:r>
      <w:proofErr w:type="spellStart"/>
      <w:r w:rsidRPr="00A10F5B">
        <w:t>lgs</w:t>
      </w:r>
      <w:proofErr w:type="spellEnd"/>
      <w:r w:rsidRPr="00A10F5B">
        <w:t xml:space="preserve"> 39/2013) disciplinano:</w:t>
      </w:r>
    </w:p>
    <w:p w:rsidR="000D12AF" w:rsidRPr="00A10F5B" w:rsidRDefault="000D12AF" w:rsidP="00AB6591">
      <w:pPr>
        <w:pStyle w:val="Paragrafoelenco"/>
        <w:numPr>
          <w:ilvl w:val="0"/>
          <w:numId w:val="77"/>
        </w:numPr>
        <w:jc w:val="both"/>
      </w:pPr>
      <w:r w:rsidRPr="00A10F5B">
        <w:t xml:space="preserve">particolari ipotesi di </w:t>
      </w:r>
      <w:proofErr w:type="spellStart"/>
      <w:r w:rsidRPr="00A10F5B">
        <w:t>inconferibilità</w:t>
      </w:r>
      <w:proofErr w:type="spellEnd"/>
      <w:r w:rsidRPr="00A10F5B">
        <w:t xml:space="preserve"> </w:t>
      </w:r>
      <w:r w:rsidR="00D7530A" w:rsidRPr="00A10F5B">
        <w:t>di incarichi dirigenziali o assimilati in relazione all’attività svolta dall’interessato in precedenza;</w:t>
      </w:r>
    </w:p>
    <w:p w:rsidR="00D7530A" w:rsidRPr="00A10F5B" w:rsidRDefault="00D7530A" w:rsidP="00AB6591">
      <w:pPr>
        <w:pStyle w:val="Paragrafoelenco"/>
        <w:numPr>
          <w:ilvl w:val="0"/>
          <w:numId w:val="77"/>
        </w:numPr>
        <w:jc w:val="both"/>
      </w:pPr>
      <w:r w:rsidRPr="00A10F5B">
        <w:t>situazioni di incompatibilità specifiche per i titolari di incarichi dirigenziali o assimilati;</w:t>
      </w:r>
    </w:p>
    <w:p w:rsidR="00D7530A" w:rsidRPr="00A10F5B" w:rsidRDefault="00D7530A" w:rsidP="00AB6591">
      <w:pPr>
        <w:pStyle w:val="Paragrafoelenco"/>
        <w:numPr>
          <w:ilvl w:val="0"/>
          <w:numId w:val="77"/>
        </w:numPr>
        <w:jc w:val="both"/>
      </w:pPr>
      <w:r w:rsidRPr="00A10F5B">
        <w:t xml:space="preserve">ipotesi di </w:t>
      </w:r>
      <w:proofErr w:type="spellStart"/>
      <w:r w:rsidRPr="00A10F5B">
        <w:t>inconferibilità</w:t>
      </w:r>
      <w:proofErr w:type="spellEnd"/>
      <w:r w:rsidRPr="00A10F5B">
        <w:t xml:space="preserve"> di incarichi dirigenziali o assimilati per i soggetti che siano stati destinatari di sentenze di condanna per delitti contro la pubblica Amministrazione.</w:t>
      </w:r>
    </w:p>
    <w:p w:rsidR="00F43F58" w:rsidRPr="00A10F5B" w:rsidRDefault="00BD1C46" w:rsidP="00AB6591">
      <w:pPr>
        <w:pStyle w:val="Paragrafoelenco"/>
        <w:numPr>
          <w:ilvl w:val="0"/>
          <w:numId w:val="12"/>
        </w:numPr>
        <w:jc w:val="both"/>
      </w:pPr>
      <w:r w:rsidRPr="00A10F5B">
        <w:t>L</w:t>
      </w:r>
      <w:r w:rsidR="0039440A" w:rsidRPr="00A10F5B">
        <w:t xml:space="preserve">e disposizioni </w:t>
      </w:r>
      <w:r w:rsidR="000D12AF" w:rsidRPr="00A10F5B">
        <w:t>di cui al precedente comma vanno</w:t>
      </w:r>
      <w:r w:rsidR="0039440A" w:rsidRPr="00A10F5B">
        <w:t xml:space="preserve"> </w:t>
      </w:r>
      <w:r w:rsidR="000D12AF" w:rsidRPr="00A10F5B">
        <w:t>inquadrate</w:t>
      </w:r>
      <w:r w:rsidR="0039440A" w:rsidRPr="00A10F5B">
        <w:t xml:space="preserve"> i</w:t>
      </w:r>
      <w:r w:rsidRPr="00A10F5B">
        <w:t>n</w:t>
      </w:r>
      <w:r w:rsidR="0039440A" w:rsidRPr="00A10F5B">
        <w:t xml:space="preserve"> un</w:t>
      </w:r>
      <w:r w:rsidRPr="00A10F5B">
        <w:t>’</w:t>
      </w:r>
      <w:r w:rsidR="0039440A" w:rsidRPr="00A10F5B">
        <w:t>ottica di prevenzione</w:t>
      </w:r>
      <w:r w:rsidR="000D12AF" w:rsidRPr="00A10F5B">
        <w:t xml:space="preserve"> della corruzione, dato che:</w:t>
      </w:r>
    </w:p>
    <w:p w:rsidR="000D12AF" w:rsidRPr="00A10F5B" w:rsidRDefault="000D12AF" w:rsidP="00AB6591">
      <w:pPr>
        <w:pStyle w:val="Paragrafoelenco"/>
        <w:numPr>
          <w:ilvl w:val="0"/>
          <w:numId w:val="78"/>
        </w:numPr>
        <w:jc w:val="both"/>
      </w:pPr>
      <w:r w:rsidRPr="00A10F5B">
        <w:t xml:space="preserve">lo svolgimento di certe attività/funzioni può agevolare la </w:t>
      </w:r>
      <w:proofErr w:type="spellStart"/>
      <w:r w:rsidRPr="00A10F5B">
        <w:t>precostituzione</w:t>
      </w:r>
      <w:proofErr w:type="spellEnd"/>
      <w:r w:rsidRPr="00A10F5B">
        <w:t xml:space="preserve"> di situazioni favorevoli per </w:t>
      </w:r>
      <w:r w:rsidR="00606B34" w:rsidRPr="00A10F5B">
        <w:t>l’assegnazione</w:t>
      </w:r>
      <w:r w:rsidR="008B1CC3" w:rsidRPr="00A10F5B">
        <w:t xml:space="preserve"> di incarichi dirigenziali e assimilati e, quindi, può comportare il rischio di un accordo corruttivo per conseguire </w:t>
      </w:r>
      <w:r w:rsidR="000904DB" w:rsidRPr="00A10F5B">
        <w:t>un</w:t>
      </w:r>
      <w:r w:rsidR="008B1CC3" w:rsidRPr="00A10F5B">
        <w:t xml:space="preserve"> vantaggio in maniera illecita;</w:t>
      </w:r>
    </w:p>
    <w:p w:rsidR="008B1CC3" w:rsidRPr="00A10F5B" w:rsidRDefault="000904DB" w:rsidP="00AB6591">
      <w:pPr>
        <w:pStyle w:val="Paragrafoelenco"/>
        <w:numPr>
          <w:ilvl w:val="0"/>
          <w:numId w:val="78"/>
        </w:numPr>
        <w:jc w:val="both"/>
      </w:pPr>
      <w:r w:rsidRPr="00A10F5B">
        <w:lastRenderedPageBreak/>
        <w:t>il contemporaneo svolgimento di alcune attività di regola inquina l’azione imparziale della pubblica Amministrazione, costituendo un humus favorevole ad illeciti scambi di favori;</w:t>
      </w:r>
    </w:p>
    <w:p w:rsidR="000904DB" w:rsidRPr="00A10F5B" w:rsidRDefault="000904DB" w:rsidP="00AB6591">
      <w:pPr>
        <w:pStyle w:val="Paragrafoelenco"/>
        <w:numPr>
          <w:ilvl w:val="0"/>
          <w:numId w:val="78"/>
        </w:numPr>
        <w:jc w:val="both"/>
      </w:pPr>
      <w:r w:rsidRPr="00A10F5B">
        <w:t xml:space="preserve">in caso di condanna penale, </w:t>
      </w:r>
      <w:r w:rsidR="00606B34" w:rsidRPr="00A10F5B">
        <w:t>sebbene</w:t>
      </w:r>
      <w:r w:rsidRPr="00A10F5B">
        <w:t xml:space="preserve"> non definitiva, la pericolosità del soggetto consiglia in via precauzionale di evitare l’affidamento di incarichi dirigenziali o assimilati che comport</w:t>
      </w:r>
      <w:r w:rsidR="00D50C6C" w:rsidRPr="00A10F5B">
        <w:t>i</w:t>
      </w:r>
      <w:r w:rsidRPr="00A10F5B">
        <w:t>no responsabilità su aree a rischio di corruzione</w:t>
      </w:r>
      <w:r w:rsidR="00606B34" w:rsidRPr="00A10F5B">
        <w:t>.</w:t>
      </w:r>
    </w:p>
    <w:p w:rsidR="00EA678B" w:rsidRPr="00A10F5B" w:rsidRDefault="00D06557" w:rsidP="00AB6591">
      <w:pPr>
        <w:pStyle w:val="Paragrafoelenco"/>
        <w:numPr>
          <w:ilvl w:val="0"/>
          <w:numId w:val="12"/>
        </w:numPr>
        <w:ind w:left="708"/>
        <w:jc w:val="both"/>
      </w:pPr>
      <w:r w:rsidRPr="00A10F5B">
        <w:t>Sono da evidenziare</w:t>
      </w:r>
      <w:r w:rsidR="0084585E" w:rsidRPr="00A10F5B">
        <w:t xml:space="preserve">, in particolare, due diverse situazioni (capi III e </w:t>
      </w:r>
      <w:proofErr w:type="spellStart"/>
      <w:r w:rsidR="0084585E" w:rsidRPr="00A10F5B">
        <w:t>Iv</w:t>
      </w:r>
      <w:proofErr w:type="spellEnd"/>
      <w:r w:rsidR="0084585E" w:rsidRPr="00A10F5B">
        <w:t xml:space="preserve"> del d. </w:t>
      </w:r>
      <w:proofErr w:type="spellStart"/>
      <w:r w:rsidR="0084585E" w:rsidRPr="00A10F5B">
        <w:t>lgs</w:t>
      </w:r>
      <w:proofErr w:type="spellEnd"/>
      <w:r w:rsidR="0084585E" w:rsidRPr="00A10F5B">
        <w:t xml:space="preserve"> 39/2013)</w:t>
      </w:r>
      <w:r w:rsidR="00E50D33" w:rsidRPr="00A10F5B">
        <w:t>,</w:t>
      </w:r>
      <w:r w:rsidR="00606B34" w:rsidRPr="00A10F5B">
        <w:t xml:space="preserve"> riguardanti</w:t>
      </w:r>
      <w:r w:rsidRPr="00A10F5B">
        <w:t xml:space="preserve"> </w:t>
      </w:r>
      <w:r w:rsidR="00E50D33" w:rsidRPr="00A10F5B">
        <w:t xml:space="preserve">incarichi </w:t>
      </w:r>
      <w:r w:rsidR="00D50C6C" w:rsidRPr="00A10F5B">
        <w:t xml:space="preserve">assegnati </w:t>
      </w:r>
      <w:r w:rsidR="00E50D33" w:rsidRPr="00A10F5B">
        <w:t>a soggetti</w:t>
      </w:r>
      <w:r w:rsidR="0084585E" w:rsidRPr="00A10F5B">
        <w:t>:</w:t>
      </w:r>
    </w:p>
    <w:p w:rsidR="0084585E" w:rsidRPr="00A10F5B" w:rsidRDefault="0084585E" w:rsidP="00AB6591">
      <w:pPr>
        <w:pStyle w:val="Paragrafoelenco"/>
        <w:numPr>
          <w:ilvl w:val="1"/>
          <w:numId w:val="79"/>
        </w:numPr>
        <w:ind w:left="1134"/>
        <w:jc w:val="both"/>
      </w:pPr>
      <w:r w:rsidRPr="00A10F5B">
        <w:t>provenienti da Enti di diritto privato regolati o finanziati dalle</w:t>
      </w:r>
      <w:r w:rsidR="001D76B9" w:rsidRPr="00A10F5B">
        <w:t xml:space="preserve"> </w:t>
      </w:r>
      <w:r w:rsidRPr="00A10F5B">
        <w:t xml:space="preserve">pubbliche          </w:t>
      </w:r>
      <w:r w:rsidR="00E50D33" w:rsidRPr="00A10F5B">
        <w:t xml:space="preserve">     </w:t>
      </w:r>
      <w:r w:rsidRPr="00A10F5B">
        <w:t>Amministrazioni,</w:t>
      </w:r>
    </w:p>
    <w:p w:rsidR="00E50D33" w:rsidRPr="00A10F5B" w:rsidRDefault="00E50D33" w:rsidP="00AB6591">
      <w:pPr>
        <w:pStyle w:val="Paragrafoelenco"/>
        <w:numPr>
          <w:ilvl w:val="0"/>
          <w:numId w:val="79"/>
        </w:numPr>
        <w:ind w:left="1134"/>
        <w:jc w:val="both"/>
      </w:pPr>
      <w:r w:rsidRPr="00A10F5B">
        <w:t>già componenti di Organi di indirizzo politico.</w:t>
      </w:r>
    </w:p>
    <w:p w:rsidR="00E50D33" w:rsidRPr="00A10F5B" w:rsidRDefault="001D76B9" w:rsidP="00AB6591">
      <w:pPr>
        <w:pStyle w:val="Paragrafoelenco"/>
        <w:numPr>
          <w:ilvl w:val="0"/>
          <w:numId w:val="12"/>
        </w:numPr>
        <w:jc w:val="both"/>
      </w:pPr>
      <w:r w:rsidRPr="00A10F5B">
        <w:t xml:space="preserve">Gli atti ed i contratti posti in essere </w:t>
      </w:r>
      <w:r w:rsidR="00EE06A3" w:rsidRPr="00A10F5B">
        <w:t xml:space="preserve">in violazione alle limitazioni di cui al d. </w:t>
      </w:r>
      <w:proofErr w:type="spellStart"/>
      <w:r w:rsidR="00EE06A3" w:rsidRPr="00A10F5B">
        <w:t>lgs</w:t>
      </w:r>
      <w:proofErr w:type="spellEnd"/>
      <w:r w:rsidR="00EE06A3" w:rsidRPr="00A10F5B">
        <w:t xml:space="preserve"> 39/2013 sono nulli (art. 17). A carico dei componenti di </w:t>
      </w:r>
      <w:r w:rsidR="00D50C6C" w:rsidRPr="00A10F5B">
        <w:t>O</w:t>
      </w:r>
      <w:r w:rsidR="00EE06A3" w:rsidRPr="00A10F5B">
        <w:t>rgani che abbiano conferito incarichi dichiarati nulli sono applicate le sanzioni di cui all’art. 18</w:t>
      </w:r>
      <w:r w:rsidR="00DD2BAF" w:rsidRPr="00A10F5B">
        <w:t xml:space="preserve"> del</w:t>
      </w:r>
      <w:r w:rsidR="00EE06A3" w:rsidRPr="00A10F5B">
        <w:t xml:space="preserve"> d. </w:t>
      </w:r>
      <w:proofErr w:type="spellStart"/>
      <w:r w:rsidR="00EE06A3" w:rsidRPr="00A10F5B">
        <w:t>lgs</w:t>
      </w:r>
      <w:proofErr w:type="spellEnd"/>
      <w:r w:rsidR="00DD2BAF" w:rsidRPr="00A10F5B">
        <w:t xml:space="preserve"> </w:t>
      </w:r>
      <w:r w:rsidR="00EE06A3" w:rsidRPr="00A10F5B">
        <w:t xml:space="preserve"> 39/2013.</w:t>
      </w:r>
    </w:p>
    <w:p w:rsidR="00EE06A3" w:rsidRPr="00A10F5B" w:rsidRDefault="00EA678B" w:rsidP="00AB6591">
      <w:pPr>
        <w:pStyle w:val="Paragrafoelenco"/>
        <w:numPr>
          <w:ilvl w:val="0"/>
          <w:numId w:val="12"/>
        </w:numPr>
        <w:jc w:val="both"/>
      </w:pPr>
      <w:r w:rsidRPr="00A10F5B">
        <w:t>L</w:t>
      </w:r>
      <w:r w:rsidR="00EE06A3" w:rsidRPr="00A10F5B">
        <w:t xml:space="preserve">a situazione di </w:t>
      </w:r>
      <w:proofErr w:type="spellStart"/>
      <w:r w:rsidR="00EE06A3" w:rsidRPr="00A10F5B">
        <w:t>inconferibilità</w:t>
      </w:r>
      <w:proofErr w:type="spellEnd"/>
      <w:r w:rsidR="00EE06A3" w:rsidRPr="00A10F5B">
        <w:t xml:space="preserve"> non può essere sanata. </w:t>
      </w:r>
      <w:r w:rsidR="00606B34" w:rsidRPr="00A10F5B">
        <w:t>Nel</w:t>
      </w:r>
      <w:r w:rsidR="00EE06A3" w:rsidRPr="00A10F5B">
        <w:t xml:space="preserve"> caso in cui le cause di </w:t>
      </w:r>
      <w:proofErr w:type="spellStart"/>
      <w:r w:rsidR="00EE06A3" w:rsidRPr="00A10F5B">
        <w:t>inconferibilità</w:t>
      </w:r>
      <w:proofErr w:type="spellEnd"/>
      <w:r w:rsidR="00EE06A3" w:rsidRPr="00A10F5B">
        <w:t>, sebbene esistenti ab origine, non fossero note all’Amministrazione e si appalesassero nel corso del rapporto, il Responsabile della prevenzione è tenuto ad effettuare la contestazione all’interessato, il quale, previo contraddittorio, deve essere rimosso dall’incarico.</w:t>
      </w:r>
    </w:p>
    <w:p w:rsidR="00D459CD" w:rsidRPr="00A10F5B" w:rsidRDefault="00D459CD" w:rsidP="00D459CD">
      <w:pPr>
        <w:pStyle w:val="Paragrafoelenco"/>
        <w:jc w:val="both"/>
      </w:pPr>
    </w:p>
    <w:p w:rsidR="0084585E" w:rsidRPr="00A10F5B" w:rsidRDefault="0084585E" w:rsidP="0084585E">
      <w:pPr>
        <w:spacing w:line="240" w:lineRule="auto"/>
        <w:ind w:left="720"/>
        <w:jc w:val="both"/>
        <w:rPr>
          <w:rFonts w:ascii="Times New Roman" w:hAnsi="Times New Roman" w:cs="Times New Roman"/>
          <w:sz w:val="24"/>
          <w:szCs w:val="24"/>
        </w:rPr>
      </w:pPr>
    </w:p>
    <w:p w:rsidR="001D76B9" w:rsidRPr="00A10F5B" w:rsidRDefault="001D76B9" w:rsidP="001D76B9">
      <w:pPr>
        <w:spacing w:line="240" w:lineRule="auto"/>
        <w:ind w:left="720"/>
        <w:jc w:val="center"/>
        <w:rPr>
          <w:rFonts w:ascii="Times New Roman" w:hAnsi="Times New Roman" w:cs="Times New Roman"/>
          <w:b/>
          <w:sz w:val="24"/>
          <w:szCs w:val="24"/>
        </w:rPr>
      </w:pPr>
      <w:r w:rsidRPr="00A10F5B">
        <w:rPr>
          <w:rFonts w:ascii="Times New Roman" w:hAnsi="Times New Roman" w:cs="Times New Roman"/>
          <w:b/>
          <w:sz w:val="24"/>
          <w:szCs w:val="24"/>
        </w:rPr>
        <w:t>Articolo 49</w:t>
      </w:r>
    </w:p>
    <w:p w:rsidR="00EE06A3" w:rsidRPr="00A10F5B" w:rsidRDefault="001D76B9" w:rsidP="001D76B9">
      <w:pPr>
        <w:spacing w:line="240" w:lineRule="auto"/>
        <w:ind w:left="720"/>
        <w:jc w:val="center"/>
        <w:rPr>
          <w:rFonts w:ascii="Times New Roman" w:hAnsi="Times New Roman" w:cs="Times New Roman"/>
          <w:b/>
          <w:sz w:val="24"/>
          <w:szCs w:val="24"/>
        </w:rPr>
      </w:pPr>
      <w:proofErr w:type="spellStart"/>
      <w:r w:rsidRPr="00A10F5B">
        <w:rPr>
          <w:rFonts w:ascii="Times New Roman" w:hAnsi="Times New Roman" w:cs="Times New Roman"/>
          <w:b/>
          <w:sz w:val="24"/>
          <w:szCs w:val="24"/>
        </w:rPr>
        <w:t>Inco</w:t>
      </w:r>
      <w:r w:rsidR="00A57CF4" w:rsidRPr="00A10F5B">
        <w:rPr>
          <w:rFonts w:ascii="Times New Roman" w:hAnsi="Times New Roman" w:cs="Times New Roman"/>
          <w:b/>
          <w:sz w:val="24"/>
          <w:szCs w:val="24"/>
        </w:rPr>
        <w:t>nferibilità</w:t>
      </w:r>
      <w:proofErr w:type="spellEnd"/>
      <w:r w:rsidR="00A57CF4" w:rsidRPr="00A10F5B">
        <w:rPr>
          <w:rFonts w:ascii="Times New Roman" w:hAnsi="Times New Roman" w:cs="Times New Roman"/>
          <w:b/>
          <w:sz w:val="24"/>
          <w:szCs w:val="24"/>
        </w:rPr>
        <w:t xml:space="preserve"> di incarichi dirigenziali ed incompatibilità specifiche  per posizioni apicali.</w:t>
      </w:r>
    </w:p>
    <w:p w:rsidR="001D76B9" w:rsidRPr="00A10F5B" w:rsidRDefault="0007109F" w:rsidP="00AB6591">
      <w:pPr>
        <w:pStyle w:val="Paragrafoelenco"/>
        <w:numPr>
          <w:ilvl w:val="0"/>
          <w:numId w:val="75"/>
        </w:numPr>
        <w:jc w:val="both"/>
      </w:pPr>
      <w:r w:rsidRPr="00A10F5B">
        <w:t xml:space="preserve">Le situazioni di incompatibilità di cui ai capi V e VI del d. </w:t>
      </w:r>
      <w:proofErr w:type="spellStart"/>
      <w:r w:rsidRPr="00A10F5B">
        <w:t>lgs</w:t>
      </w:r>
      <w:proofErr w:type="spellEnd"/>
      <w:r w:rsidRPr="00A10F5B">
        <w:t xml:space="preserve"> 39/2</w:t>
      </w:r>
      <w:r w:rsidR="00040556" w:rsidRPr="00A10F5B">
        <w:t>0</w:t>
      </w:r>
      <w:r w:rsidRPr="00A10F5B">
        <w:t>13</w:t>
      </w:r>
      <w:r w:rsidR="001D76B9" w:rsidRPr="00A10F5B">
        <w:t xml:space="preserve"> </w:t>
      </w:r>
      <w:r w:rsidRPr="00A10F5B">
        <w:t>implicano “l’obbligo per il soggetto cui viene conferito l’incarico di scegliere, a pen</w:t>
      </w:r>
      <w:r w:rsidR="00606B34" w:rsidRPr="00A10F5B">
        <w:t>a</w:t>
      </w:r>
      <w:r w:rsidRPr="00A10F5B">
        <w:t xml:space="preserve"> di decadenza, entro il termine perentorio di 15 giorni, fra la permanenza nell’incarico e l’assunzione e lo svolgimento di incarichi e cariche in Enti di diritto privato regolati o finanziati dalla pubblica Amministrazione che conferisce l’incarico, lo svolgimento di attività professionali ovvero l’assunzione della carica di componente di Organi di indirizzo politico” (art. 1, d. </w:t>
      </w:r>
      <w:proofErr w:type="spellStart"/>
      <w:r w:rsidRPr="00A10F5B">
        <w:t>lgs</w:t>
      </w:r>
      <w:proofErr w:type="spellEnd"/>
      <w:r w:rsidRPr="00A10F5B">
        <w:t xml:space="preserve"> 39/2013)</w:t>
      </w:r>
      <w:r w:rsidR="008874D0" w:rsidRPr="00A10F5B">
        <w:t>.</w:t>
      </w:r>
    </w:p>
    <w:p w:rsidR="00A57CF4" w:rsidRPr="00A10F5B" w:rsidRDefault="00040556" w:rsidP="00AB6591">
      <w:pPr>
        <w:pStyle w:val="Paragrafoelenco"/>
        <w:numPr>
          <w:ilvl w:val="0"/>
          <w:numId w:val="75"/>
        </w:numPr>
        <w:jc w:val="both"/>
      </w:pPr>
      <w:r w:rsidRPr="00A10F5B">
        <w:t xml:space="preserve">In particolare, il d. </w:t>
      </w:r>
      <w:proofErr w:type="spellStart"/>
      <w:r w:rsidRPr="00A10F5B">
        <w:t>lgs</w:t>
      </w:r>
      <w:proofErr w:type="spellEnd"/>
      <w:r w:rsidRPr="00A10F5B">
        <w:t xml:space="preserve"> 39/2013 ha sancito ipotesi di </w:t>
      </w:r>
      <w:proofErr w:type="spellStart"/>
      <w:r w:rsidRPr="00A10F5B">
        <w:rPr>
          <w:i/>
        </w:rPr>
        <w:t>inconferibilità</w:t>
      </w:r>
      <w:proofErr w:type="spellEnd"/>
      <w:r w:rsidRPr="00A10F5B">
        <w:t xml:space="preserve"> di incarichi a carattere dirigenziale:</w:t>
      </w:r>
    </w:p>
    <w:p w:rsidR="00040556" w:rsidRPr="00A10F5B" w:rsidRDefault="00040556" w:rsidP="00AB6591">
      <w:pPr>
        <w:pStyle w:val="Paragrafoelenco"/>
        <w:numPr>
          <w:ilvl w:val="0"/>
          <w:numId w:val="93"/>
        </w:numPr>
        <w:jc w:val="both"/>
      </w:pPr>
      <w:r w:rsidRPr="00A10F5B">
        <w:t>a soggetti che siano destinatari di sentenze di condanna per reati contro la pubblica Amministrazione;</w:t>
      </w:r>
    </w:p>
    <w:p w:rsidR="00040556" w:rsidRPr="00A10F5B" w:rsidRDefault="00040556" w:rsidP="00AB6591">
      <w:pPr>
        <w:pStyle w:val="Paragrafoelenco"/>
        <w:numPr>
          <w:ilvl w:val="0"/>
          <w:numId w:val="93"/>
        </w:numPr>
        <w:ind w:hanging="306"/>
        <w:jc w:val="both"/>
      </w:pPr>
      <w:r w:rsidRPr="00A10F5B">
        <w:t>a soggetti provenienti da Enti di diritto privato regolati o finanziati dalle pubbliche Amministrazioni;</w:t>
      </w:r>
    </w:p>
    <w:p w:rsidR="00040556" w:rsidRPr="00A10F5B" w:rsidRDefault="00040556" w:rsidP="00AB6591">
      <w:pPr>
        <w:pStyle w:val="Paragrafoelenco"/>
        <w:numPr>
          <w:ilvl w:val="0"/>
          <w:numId w:val="93"/>
        </w:numPr>
        <w:ind w:hanging="306"/>
        <w:jc w:val="both"/>
      </w:pPr>
      <w:r w:rsidRPr="00A10F5B">
        <w:t>a componenti di organi di indirizzo politico.</w:t>
      </w:r>
    </w:p>
    <w:p w:rsidR="00EA0A16" w:rsidRPr="00A10F5B" w:rsidRDefault="00EA0A16" w:rsidP="0040016D">
      <w:pPr>
        <w:pStyle w:val="Paragrafoelenco"/>
        <w:ind w:left="1440" w:hanging="306"/>
        <w:jc w:val="both"/>
      </w:pPr>
    </w:p>
    <w:p w:rsidR="00040556" w:rsidRPr="00A10F5B" w:rsidRDefault="00EA0A16" w:rsidP="009262B2">
      <w:pPr>
        <w:ind w:left="426" w:firstLine="141"/>
        <w:jc w:val="both"/>
        <w:rPr>
          <w:rFonts w:ascii="Times New Roman" w:hAnsi="Times New Roman" w:cs="Times New Roman"/>
          <w:sz w:val="24"/>
          <w:szCs w:val="24"/>
        </w:rPr>
      </w:pPr>
      <w:r w:rsidRPr="00A10F5B">
        <w:rPr>
          <w:rFonts w:ascii="Times New Roman" w:hAnsi="Times New Roman" w:cs="Times New Roman"/>
          <w:sz w:val="24"/>
          <w:szCs w:val="24"/>
        </w:rPr>
        <w:t xml:space="preserve">3)   Le ipotesi di </w:t>
      </w:r>
      <w:r w:rsidRPr="00A10F5B">
        <w:rPr>
          <w:rFonts w:ascii="Times New Roman" w:hAnsi="Times New Roman" w:cs="Times New Roman"/>
          <w:i/>
          <w:sz w:val="24"/>
          <w:szCs w:val="24"/>
        </w:rPr>
        <w:t xml:space="preserve">incompatibilità </w:t>
      </w:r>
      <w:r w:rsidRPr="00A10F5B">
        <w:rPr>
          <w:rFonts w:ascii="Times New Roman" w:hAnsi="Times New Roman" w:cs="Times New Roman"/>
          <w:sz w:val="24"/>
          <w:szCs w:val="24"/>
        </w:rPr>
        <w:t>specifiche per posizioni a carattere dirigenziale riguardano, invece:</w:t>
      </w:r>
    </w:p>
    <w:p w:rsidR="00EA0A16" w:rsidRPr="00A10F5B" w:rsidRDefault="00EA0A16" w:rsidP="00AB6591">
      <w:pPr>
        <w:pStyle w:val="Paragrafoelenco"/>
        <w:numPr>
          <w:ilvl w:val="0"/>
          <w:numId w:val="94"/>
        </w:numPr>
        <w:ind w:hanging="306"/>
        <w:jc w:val="both"/>
      </w:pPr>
      <w:r w:rsidRPr="00A10F5B">
        <w:lastRenderedPageBreak/>
        <w:t>incompatibilità tra incarichi nelle pubbliche Amministrazioni e negli Enti privati di controllo pubblico e cariche in Enti di diritto privato regolati o finanziati dalle pubbliche Amministrazioni, nonché lo svolgimento di attività professionale;</w:t>
      </w:r>
    </w:p>
    <w:p w:rsidR="0040016D" w:rsidRPr="00A10F5B" w:rsidRDefault="00EA0A16" w:rsidP="00AB6591">
      <w:pPr>
        <w:pStyle w:val="Paragrafoelenco"/>
        <w:numPr>
          <w:ilvl w:val="0"/>
          <w:numId w:val="94"/>
        </w:numPr>
        <w:jc w:val="both"/>
      </w:pPr>
      <w:r w:rsidRPr="00A10F5B">
        <w:t>incompatibilità tra incarichi nelle pubbliche Amministrazioni e negli Enti privati in controllo pubblico e cariche di componenti di organi di indirizzo politico.</w:t>
      </w:r>
    </w:p>
    <w:p w:rsidR="0040016D" w:rsidRPr="00A10F5B" w:rsidRDefault="0040016D" w:rsidP="0040016D">
      <w:pPr>
        <w:pStyle w:val="Paragrafoelenco"/>
        <w:ind w:left="1530"/>
        <w:jc w:val="both"/>
      </w:pPr>
    </w:p>
    <w:p w:rsidR="008874D0" w:rsidRPr="00A10F5B" w:rsidRDefault="0040016D" w:rsidP="009262B2">
      <w:pPr>
        <w:ind w:left="851" w:hanging="283"/>
        <w:jc w:val="both"/>
        <w:rPr>
          <w:rFonts w:ascii="Times New Roman" w:hAnsi="Times New Roman" w:cs="Times New Roman"/>
          <w:sz w:val="24"/>
          <w:szCs w:val="24"/>
        </w:rPr>
      </w:pPr>
      <w:r w:rsidRPr="00A10F5B">
        <w:rPr>
          <w:rFonts w:ascii="Times New Roman" w:hAnsi="Times New Roman" w:cs="Times New Roman"/>
          <w:sz w:val="24"/>
          <w:szCs w:val="24"/>
        </w:rPr>
        <w:t xml:space="preserve">4) </w:t>
      </w:r>
      <w:r w:rsidR="009262B2" w:rsidRPr="00A10F5B">
        <w:rPr>
          <w:rFonts w:ascii="Times New Roman" w:hAnsi="Times New Roman" w:cs="Times New Roman"/>
          <w:sz w:val="24"/>
          <w:szCs w:val="24"/>
        </w:rPr>
        <w:t xml:space="preserve"> </w:t>
      </w:r>
      <w:r w:rsidR="008874D0" w:rsidRPr="00A10F5B">
        <w:rPr>
          <w:rFonts w:ascii="Times New Roman" w:hAnsi="Times New Roman" w:cs="Times New Roman"/>
          <w:sz w:val="24"/>
          <w:szCs w:val="24"/>
        </w:rPr>
        <w:t xml:space="preserve">Se l’Ente riscontra nel corso di un dato rapporto una situazione di incompatibilità, il Responsabile della prevenzione deve rimuoverla </w:t>
      </w:r>
      <w:r w:rsidR="00606B34" w:rsidRPr="00A10F5B">
        <w:rPr>
          <w:rFonts w:ascii="Times New Roman" w:hAnsi="Times New Roman" w:cs="Times New Roman"/>
          <w:sz w:val="24"/>
          <w:szCs w:val="24"/>
        </w:rPr>
        <w:t>entro</w:t>
      </w:r>
      <w:r w:rsidR="008874D0" w:rsidRPr="00A10F5B">
        <w:rPr>
          <w:rFonts w:ascii="Times New Roman" w:hAnsi="Times New Roman" w:cs="Times New Roman"/>
          <w:sz w:val="24"/>
          <w:szCs w:val="24"/>
        </w:rPr>
        <w:t xml:space="preserve"> 15 giorni, previa contestazione all’interessato. In caso contrario </w:t>
      </w:r>
      <w:r w:rsidR="00606B34" w:rsidRPr="00A10F5B">
        <w:rPr>
          <w:rFonts w:ascii="Times New Roman" w:hAnsi="Times New Roman" w:cs="Times New Roman"/>
          <w:sz w:val="24"/>
          <w:szCs w:val="24"/>
        </w:rPr>
        <w:t xml:space="preserve">si verifica - </w:t>
      </w:r>
      <w:proofErr w:type="spellStart"/>
      <w:r w:rsidR="00606B34" w:rsidRPr="00A10F5B">
        <w:rPr>
          <w:rFonts w:ascii="Times New Roman" w:hAnsi="Times New Roman" w:cs="Times New Roman"/>
          <w:sz w:val="24"/>
          <w:szCs w:val="24"/>
        </w:rPr>
        <w:t>ope</w:t>
      </w:r>
      <w:proofErr w:type="spellEnd"/>
      <w:r w:rsidR="00606B34" w:rsidRPr="00A10F5B">
        <w:rPr>
          <w:rFonts w:ascii="Times New Roman" w:hAnsi="Times New Roman" w:cs="Times New Roman"/>
          <w:sz w:val="24"/>
          <w:szCs w:val="24"/>
        </w:rPr>
        <w:t xml:space="preserve"> </w:t>
      </w:r>
      <w:proofErr w:type="spellStart"/>
      <w:r w:rsidR="00606B34" w:rsidRPr="00A10F5B">
        <w:rPr>
          <w:rFonts w:ascii="Times New Roman" w:hAnsi="Times New Roman" w:cs="Times New Roman"/>
          <w:sz w:val="24"/>
          <w:szCs w:val="24"/>
        </w:rPr>
        <w:t>legis</w:t>
      </w:r>
      <w:proofErr w:type="spellEnd"/>
      <w:r w:rsidR="008874D0" w:rsidRPr="00A10F5B">
        <w:rPr>
          <w:rFonts w:ascii="Times New Roman" w:hAnsi="Times New Roman" w:cs="Times New Roman"/>
          <w:sz w:val="24"/>
          <w:szCs w:val="24"/>
        </w:rPr>
        <w:t xml:space="preserve"> </w:t>
      </w:r>
      <w:r w:rsidR="00606B34" w:rsidRPr="00A10F5B">
        <w:rPr>
          <w:rFonts w:ascii="Times New Roman" w:hAnsi="Times New Roman" w:cs="Times New Roman"/>
          <w:sz w:val="24"/>
          <w:szCs w:val="24"/>
        </w:rPr>
        <w:t xml:space="preserve">- </w:t>
      </w:r>
      <w:r w:rsidR="008874D0" w:rsidRPr="00A10F5B">
        <w:rPr>
          <w:rFonts w:ascii="Times New Roman" w:hAnsi="Times New Roman" w:cs="Times New Roman"/>
          <w:sz w:val="24"/>
          <w:szCs w:val="24"/>
        </w:rPr>
        <w:t xml:space="preserve">la decadenza dall’incarico e la risoluzione del contratto di lavoro autonomo o subordinato (art. 19, d. </w:t>
      </w:r>
      <w:proofErr w:type="spellStart"/>
      <w:r w:rsidR="008874D0" w:rsidRPr="00A10F5B">
        <w:rPr>
          <w:rFonts w:ascii="Times New Roman" w:hAnsi="Times New Roman" w:cs="Times New Roman"/>
          <w:sz w:val="24"/>
          <w:szCs w:val="24"/>
        </w:rPr>
        <w:t>lgs</w:t>
      </w:r>
      <w:proofErr w:type="spellEnd"/>
      <w:r w:rsidR="008874D0" w:rsidRPr="00A10F5B">
        <w:rPr>
          <w:rFonts w:ascii="Times New Roman" w:hAnsi="Times New Roman" w:cs="Times New Roman"/>
          <w:sz w:val="24"/>
          <w:szCs w:val="24"/>
        </w:rPr>
        <w:t xml:space="preserve"> 39/2013).</w:t>
      </w:r>
    </w:p>
    <w:p w:rsidR="001D76B9" w:rsidRPr="00A10F5B" w:rsidRDefault="001D76B9" w:rsidP="0040016D">
      <w:pPr>
        <w:ind w:left="780"/>
        <w:jc w:val="both"/>
        <w:rPr>
          <w:rFonts w:ascii="Times New Roman" w:hAnsi="Times New Roman" w:cs="Times New Roman"/>
          <w:b/>
          <w:sz w:val="24"/>
          <w:szCs w:val="24"/>
        </w:rPr>
      </w:pPr>
    </w:p>
    <w:p w:rsidR="001D76B9" w:rsidRPr="00A10F5B" w:rsidRDefault="001D76B9" w:rsidP="001D76B9">
      <w:pPr>
        <w:spacing w:line="240" w:lineRule="auto"/>
        <w:ind w:left="720"/>
        <w:jc w:val="center"/>
        <w:rPr>
          <w:rFonts w:ascii="Times New Roman" w:hAnsi="Times New Roman" w:cs="Times New Roman"/>
          <w:b/>
          <w:sz w:val="24"/>
          <w:szCs w:val="24"/>
        </w:rPr>
      </w:pPr>
      <w:r w:rsidRPr="00A10F5B">
        <w:rPr>
          <w:rFonts w:ascii="Times New Roman" w:hAnsi="Times New Roman" w:cs="Times New Roman"/>
          <w:b/>
          <w:sz w:val="24"/>
          <w:szCs w:val="24"/>
        </w:rPr>
        <w:t xml:space="preserve">Articolo 50 </w:t>
      </w:r>
    </w:p>
    <w:p w:rsidR="001D76B9" w:rsidRPr="00A10F5B" w:rsidRDefault="001D76B9" w:rsidP="001D76B9">
      <w:pPr>
        <w:spacing w:line="240" w:lineRule="auto"/>
        <w:ind w:left="720"/>
        <w:jc w:val="center"/>
        <w:rPr>
          <w:rFonts w:ascii="Times New Roman" w:hAnsi="Times New Roman" w:cs="Times New Roman"/>
          <w:b/>
          <w:sz w:val="24"/>
          <w:szCs w:val="24"/>
        </w:rPr>
      </w:pPr>
      <w:r w:rsidRPr="00A10F5B">
        <w:rPr>
          <w:rFonts w:ascii="Times New Roman" w:hAnsi="Times New Roman" w:cs="Times New Roman"/>
          <w:b/>
          <w:sz w:val="24"/>
          <w:szCs w:val="24"/>
        </w:rPr>
        <w:t>Modalità di svolgimento di attività successive alla cessazione del rapporto di lavoro (</w:t>
      </w:r>
      <w:proofErr w:type="spellStart"/>
      <w:r w:rsidRPr="00A10F5B">
        <w:rPr>
          <w:rFonts w:ascii="Times New Roman" w:hAnsi="Times New Roman" w:cs="Times New Roman"/>
          <w:b/>
          <w:sz w:val="24"/>
          <w:szCs w:val="24"/>
        </w:rPr>
        <w:t>pantouflage</w:t>
      </w:r>
      <w:proofErr w:type="spellEnd"/>
      <w:r w:rsidRPr="00A10F5B">
        <w:rPr>
          <w:rFonts w:ascii="Times New Roman" w:hAnsi="Times New Roman" w:cs="Times New Roman"/>
          <w:b/>
          <w:sz w:val="24"/>
          <w:szCs w:val="24"/>
        </w:rPr>
        <w:t xml:space="preserve"> - revolving </w:t>
      </w:r>
      <w:proofErr w:type="spellStart"/>
      <w:r w:rsidRPr="00A10F5B">
        <w:rPr>
          <w:rFonts w:ascii="Times New Roman" w:hAnsi="Times New Roman" w:cs="Times New Roman"/>
          <w:b/>
          <w:sz w:val="24"/>
          <w:szCs w:val="24"/>
        </w:rPr>
        <w:t>doors</w:t>
      </w:r>
      <w:proofErr w:type="spellEnd"/>
      <w:r w:rsidRPr="00A10F5B">
        <w:rPr>
          <w:rFonts w:ascii="Times New Roman" w:hAnsi="Times New Roman" w:cs="Times New Roman"/>
          <w:b/>
          <w:sz w:val="24"/>
          <w:szCs w:val="24"/>
        </w:rPr>
        <w:t>)</w:t>
      </w:r>
    </w:p>
    <w:p w:rsidR="001D76B9" w:rsidRPr="00A10F5B" w:rsidRDefault="00360308" w:rsidP="00AB6591">
      <w:pPr>
        <w:pStyle w:val="Paragrafoelenco"/>
        <w:numPr>
          <w:ilvl w:val="0"/>
          <w:numId w:val="13"/>
        </w:numPr>
        <w:jc w:val="both"/>
      </w:pPr>
      <w:r w:rsidRPr="00A10F5B">
        <w:t>Nel quadro del contenimento del rischio di situazioni di corruzione connesse all’impiego di un dipendente successivo alla cessazione del rapporto d</w:t>
      </w:r>
      <w:r w:rsidR="007B1B6B" w:rsidRPr="00A10F5B">
        <w:t>i</w:t>
      </w:r>
      <w:r w:rsidRPr="00A10F5B">
        <w:t xml:space="preserve"> lavoro evidenziato dall’art.</w:t>
      </w:r>
      <w:r w:rsidR="007B1B6B" w:rsidRPr="00A10F5B">
        <w:t xml:space="preserve"> </w:t>
      </w:r>
      <w:r w:rsidRPr="00A10F5B">
        <w:t xml:space="preserve">53 del d. </w:t>
      </w:r>
      <w:proofErr w:type="spellStart"/>
      <w:r w:rsidRPr="00A10F5B">
        <w:t>lgs</w:t>
      </w:r>
      <w:proofErr w:type="spellEnd"/>
      <w:r w:rsidRPr="00A10F5B">
        <w:t xml:space="preserve"> 165/2001, così come modificato dalla l. 190,  bisogna evitare che il dipendente stesso</w:t>
      </w:r>
      <w:r w:rsidR="007B1B6B" w:rsidRPr="00A10F5B">
        <w:t>,</w:t>
      </w:r>
      <w:r w:rsidRPr="00A10F5B">
        <w:t xml:space="preserve"> durante il periodo di servizio</w:t>
      </w:r>
      <w:r w:rsidR="007B1B6B" w:rsidRPr="00A10F5B">
        <w:t>,</w:t>
      </w:r>
      <w:r w:rsidRPr="00A10F5B">
        <w:t xml:space="preserve"> </w:t>
      </w:r>
      <w:r w:rsidR="00EB0642" w:rsidRPr="00A10F5B">
        <w:t xml:space="preserve">sfruttando per i propri fini la posizione ed il potere acquisito all’interno dell’Amministrazione, </w:t>
      </w:r>
      <w:r w:rsidRPr="00A10F5B">
        <w:t xml:space="preserve">possa artatamente precostituirsi situazioni lavorative vantaggiose, </w:t>
      </w:r>
      <w:r w:rsidR="00EB0642" w:rsidRPr="00A10F5B">
        <w:t xml:space="preserve">ottenendo un lavoro per lui utile presso un’impresa  o un soggetto privato con cui è </w:t>
      </w:r>
      <w:r w:rsidR="007B1B6B" w:rsidRPr="00A10F5B">
        <w:t>stato</w:t>
      </w:r>
      <w:r w:rsidR="00EB0642" w:rsidRPr="00A10F5B">
        <w:t xml:space="preserve"> in contatto per motivi di ufficio.</w:t>
      </w:r>
    </w:p>
    <w:p w:rsidR="00EB0642" w:rsidRPr="00A10F5B" w:rsidRDefault="00E26DE8" w:rsidP="00AB6591">
      <w:pPr>
        <w:pStyle w:val="Paragrafoelenco"/>
        <w:numPr>
          <w:ilvl w:val="0"/>
          <w:numId w:val="13"/>
        </w:numPr>
        <w:jc w:val="both"/>
      </w:pPr>
      <w:r w:rsidRPr="00A10F5B">
        <w:t>Al fine di evitare il rischio di situazioni di corruzione</w:t>
      </w:r>
      <w:r w:rsidR="00D02CF9" w:rsidRPr="00A10F5B">
        <w:t>,</w:t>
      </w:r>
      <w:r w:rsidRPr="00A10F5B">
        <w:t xml:space="preserve"> n</w:t>
      </w:r>
      <w:r w:rsidR="00EB0642" w:rsidRPr="00A10F5B">
        <w:t xml:space="preserve">el triennio successivo alla cessazione del rapporto di lavoro con l’Amministrazione - qualsiasi sia stato il motivo della cessazione - </w:t>
      </w:r>
      <w:r w:rsidR="00D02CF9" w:rsidRPr="00A10F5B">
        <w:t>il dipendente non può</w:t>
      </w:r>
      <w:r w:rsidR="00EB0642" w:rsidRPr="00A10F5B">
        <w:t xml:space="preserve"> avere alcun rapporto di lavoro autonomo o subordinato con i soggetti privati che sono stati destinatari di provvedimenti, contratti o accordi nella precedente attività </w:t>
      </w:r>
      <w:r w:rsidR="007B1B6B" w:rsidRPr="00A10F5B">
        <w:t xml:space="preserve">svolta </w:t>
      </w:r>
      <w:r w:rsidR="00EB0642" w:rsidRPr="00A10F5B">
        <w:t>alle dipendenze dell’Amministrazione.</w:t>
      </w:r>
    </w:p>
    <w:p w:rsidR="00EB0642" w:rsidRPr="00A10F5B" w:rsidRDefault="00EB0642" w:rsidP="00AB6591">
      <w:pPr>
        <w:pStyle w:val="Paragrafoelenco"/>
        <w:numPr>
          <w:ilvl w:val="0"/>
          <w:numId w:val="13"/>
        </w:numPr>
        <w:jc w:val="both"/>
      </w:pPr>
      <w:r w:rsidRPr="00A10F5B">
        <w:t>In caso di violazione di tale divieto, vi sono sanzioni sia sull’atto che sul soggetto. Quindi</w:t>
      </w:r>
      <w:r w:rsidR="007B1B6B" w:rsidRPr="00A10F5B">
        <w:t>, i</w:t>
      </w:r>
      <w:r w:rsidRPr="00A10F5B">
        <w:t>:</w:t>
      </w:r>
    </w:p>
    <w:p w:rsidR="00EB0642" w:rsidRPr="00A10F5B" w:rsidRDefault="00EB0642" w:rsidP="00AB6591">
      <w:pPr>
        <w:pStyle w:val="Paragrafoelenco"/>
        <w:numPr>
          <w:ilvl w:val="0"/>
          <w:numId w:val="76"/>
        </w:numPr>
        <w:jc w:val="both"/>
      </w:pPr>
      <w:r w:rsidRPr="00A10F5B">
        <w:t>contratti di lavoro conclusi e gli incarichi conferiti in violazione del divieto sono nulli;</w:t>
      </w:r>
    </w:p>
    <w:p w:rsidR="00EB0642" w:rsidRPr="00A10F5B" w:rsidRDefault="00582B7C" w:rsidP="00AB6591">
      <w:pPr>
        <w:pStyle w:val="Paragrafoelenco"/>
        <w:numPr>
          <w:ilvl w:val="0"/>
          <w:numId w:val="76"/>
        </w:numPr>
        <w:jc w:val="both"/>
      </w:pPr>
      <w:r w:rsidRPr="00A10F5B">
        <w:t>soggetti privati che hanno conferito incarichi contro il divieto</w:t>
      </w:r>
      <w:r w:rsidR="007B1B6B" w:rsidRPr="00A10F5B">
        <w:t>,</w:t>
      </w:r>
      <w:r w:rsidRPr="00A10F5B">
        <w:t xml:space="preserve"> non possono contrattare con l’Amministrazione interessata </w:t>
      </w:r>
      <w:r w:rsidR="007B1B6B" w:rsidRPr="00A10F5B">
        <w:t xml:space="preserve">per tre anni </w:t>
      </w:r>
      <w:r w:rsidRPr="00A10F5B">
        <w:t>e devono restituire eventu</w:t>
      </w:r>
      <w:r w:rsidR="00A360CE" w:rsidRPr="00A10F5B">
        <w:t>a</w:t>
      </w:r>
      <w:r w:rsidRPr="00A10F5B">
        <w:t>li compensi percepiti in esecuzione dell’affidamento illegittimo.</w:t>
      </w:r>
    </w:p>
    <w:p w:rsidR="00D459CD" w:rsidRPr="00A10F5B" w:rsidRDefault="00D459CD" w:rsidP="00D459CD">
      <w:pPr>
        <w:pStyle w:val="Paragrafoelenco"/>
        <w:ind w:left="1080"/>
        <w:jc w:val="both"/>
      </w:pPr>
    </w:p>
    <w:p w:rsidR="00EB0642" w:rsidRPr="00A10F5B" w:rsidRDefault="00EB0642" w:rsidP="00DA6D94">
      <w:pPr>
        <w:tabs>
          <w:tab w:val="left" w:pos="7725"/>
        </w:tabs>
        <w:jc w:val="both"/>
        <w:rPr>
          <w:rFonts w:ascii="Times New Roman" w:hAnsi="Times New Roman" w:cs="Times New Roman"/>
          <w:b/>
          <w:sz w:val="24"/>
          <w:szCs w:val="24"/>
        </w:rPr>
      </w:pPr>
      <w:r w:rsidRPr="00A10F5B">
        <w:rPr>
          <w:rFonts w:ascii="Times New Roman" w:hAnsi="Times New Roman" w:cs="Times New Roman"/>
          <w:sz w:val="24"/>
          <w:szCs w:val="24"/>
        </w:rPr>
        <w:t xml:space="preserve"> </w:t>
      </w:r>
      <w:r w:rsidR="00DA6D94" w:rsidRPr="00A10F5B">
        <w:rPr>
          <w:rFonts w:ascii="Times New Roman" w:hAnsi="Times New Roman" w:cs="Times New Roman"/>
          <w:sz w:val="24"/>
          <w:szCs w:val="24"/>
        </w:rPr>
        <w:tab/>
      </w:r>
    </w:p>
    <w:p w:rsidR="001D76B9" w:rsidRPr="00A10F5B" w:rsidRDefault="001D76B9" w:rsidP="001D76B9">
      <w:pPr>
        <w:spacing w:line="240" w:lineRule="auto"/>
        <w:ind w:left="720"/>
        <w:jc w:val="center"/>
        <w:rPr>
          <w:rFonts w:ascii="Times New Roman" w:hAnsi="Times New Roman" w:cs="Times New Roman"/>
          <w:b/>
          <w:sz w:val="24"/>
          <w:szCs w:val="24"/>
        </w:rPr>
      </w:pPr>
      <w:r w:rsidRPr="00A10F5B">
        <w:rPr>
          <w:rFonts w:ascii="Times New Roman" w:hAnsi="Times New Roman" w:cs="Times New Roman"/>
          <w:b/>
          <w:sz w:val="24"/>
          <w:szCs w:val="24"/>
        </w:rPr>
        <w:t>Articolo 51</w:t>
      </w:r>
    </w:p>
    <w:p w:rsidR="001D76B9" w:rsidRPr="00A10F5B" w:rsidRDefault="001D76B9" w:rsidP="001D76B9">
      <w:pPr>
        <w:spacing w:line="240" w:lineRule="auto"/>
        <w:ind w:left="720"/>
        <w:jc w:val="center"/>
        <w:rPr>
          <w:rFonts w:ascii="Times New Roman" w:hAnsi="Times New Roman" w:cs="Times New Roman"/>
          <w:b/>
          <w:sz w:val="24"/>
          <w:szCs w:val="24"/>
        </w:rPr>
      </w:pPr>
      <w:r w:rsidRPr="00A10F5B">
        <w:rPr>
          <w:rFonts w:ascii="Times New Roman" w:hAnsi="Times New Roman" w:cs="Times New Roman"/>
          <w:b/>
          <w:sz w:val="24"/>
          <w:szCs w:val="24"/>
        </w:rPr>
        <w:t xml:space="preserve">Modalità inerenti la formazione di commissioni, le assegnazioni agli Uffici, il conferimento di incarichi dirigenziali o assimilati in caso di condanna penale per delitti contro la pubblica Amministrazione </w:t>
      </w:r>
    </w:p>
    <w:p w:rsidR="00183932" w:rsidRPr="00A10F5B" w:rsidRDefault="00363D1D" w:rsidP="00AB6591">
      <w:pPr>
        <w:pStyle w:val="Paragrafoelenco"/>
        <w:numPr>
          <w:ilvl w:val="0"/>
          <w:numId w:val="14"/>
        </w:numPr>
        <w:jc w:val="both"/>
      </w:pPr>
      <w:r w:rsidRPr="00A10F5B">
        <w:t>Bisogna predisporre c</w:t>
      </w:r>
      <w:r w:rsidR="00183932" w:rsidRPr="00A10F5B">
        <w:t xml:space="preserve">ondizioni ostative </w:t>
      </w:r>
      <w:r w:rsidR="0059434F" w:rsidRPr="00A10F5B">
        <w:t xml:space="preserve">nei confronti dei soggetti condannati per delitti contro la pubblica Amministrazione in fatto di </w:t>
      </w:r>
      <w:r w:rsidR="00183932" w:rsidRPr="00A10F5B">
        <w:t xml:space="preserve">partecipazione a commissioni di concorso o di gara </w:t>
      </w:r>
      <w:r w:rsidR="0059434F" w:rsidRPr="00A10F5B">
        <w:t>o di</w:t>
      </w:r>
      <w:r w:rsidR="00183932" w:rsidRPr="00A10F5B">
        <w:t xml:space="preserve"> svolgimento di funzioni direttive</w:t>
      </w:r>
      <w:r w:rsidR="0059434F" w:rsidRPr="00A10F5B">
        <w:t xml:space="preserve"> o assimilate (“nuovo” art. 35 bis, </w:t>
      </w:r>
      <w:proofErr w:type="spellStart"/>
      <w:r w:rsidR="0059434F" w:rsidRPr="00A10F5B">
        <w:t>d.lgs</w:t>
      </w:r>
      <w:proofErr w:type="spellEnd"/>
      <w:r w:rsidR="0059434F" w:rsidRPr="00A10F5B">
        <w:t xml:space="preserve"> 165/2001). In effetti </w:t>
      </w:r>
      <w:r w:rsidR="001E7D60" w:rsidRPr="00A10F5B">
        <w:t xml:space="preserve">devono </w:t>
      </w:r>
      <w:r w:rsidR="0059434F" w:rsidRPr="00A10F5B">
        <w:t xml:space="preserve">essere </w:t>
      </w:r>
      <w:r w:rsidR="001E7D60" w:rsidRPr="00A10F5B">
        <w:t>tutela</w:t>
      </w:r>
      <w:r w:rsidR="0059434F" w:rsidRPr="00A10F5B">
        <w:t>ti</w:t>
      </w:r>
      <w:r w:rsidR="001E7D60" w:rsidRPr="00A10F5B">
        <w:t xml:space="preserve"> in maniera adeguata soprattutto gli uffici </w:t>
      </w:r>
      <w:r w:rsidR="001E7D60" w:rsidRPr="00A10F5B">
        <w:lastRenderedPageBreak/>
        <w:t>considerati a più elevato rischio di corruzione</w:t>
      </w:r>
      <w:r w:rsidR="0059434F" w:rsidRPr="00A10F5B">
        <w:t>.</w:t>
      </w:r>
      <w:r w:rsidRPr="00A10F5B">
        <w:t xml:space="preserve"> Inoltre, ai sensi dell’art. 3, d. </w:t>
      </w:r>
      <w:proofErr w:type="spellStart"/>
      <w:r w:rsidRPr="00A10F5B">
        <w:t>lgs</w:t>
      </w:r>
      <w:proofErr w:type="spellEnd"/>
      <w:r w:rsidRPr="00A10F5B">
        <w:t xml:space="preserve"> 39/2013 bisogna prevedere un’apposita disciplina </w:t>
      </w:r>
      <w:r w:rsidR="009262B2" w:rsidRPr="00A10F5B">
        <w:t xml:space="preserve">della prevista </w:t>
      </w:r>
      <w:proofErr w:type="spellStart"/>
      <w:r w:rsidRPr="00A10F5B">
        <w:t>inconferibilità</w:t>
      </w:r>
      <w:proofErr w:type="spellEnd"/>
      <w:r w:rsidRPr="00A10F5B">
        <w:t xml:space="preserve"> di incarichi dirigenziali e assimilati.</w:t>
      </w:r>
      <w:r w:rsidR="00F04625" w:rsidRPr="00A10F5B">
        <w:t xml:space="preserve"> In definitiva</w:t>
      </w:r>
      <w:r w:rsidR="009262B2" w:rsidRPr="00A10F5B">
        <w:t xml:space="preserve">, </w:t>
      </w:r>
      <w:r w:rsidR="00F04625" w:rsidRPr="00A10F5B">
        <w:t>coloro che sono stati condannati, anche con sentenza non definitiva, per reati contro la pubblica Amministrazione</w:t>
      </w:r>
      <w:r w:rsidR="009262B2" w:rsidRPr="00A10F5B">
        <w:t xml:space="preserve"> non possono assumere i seguenti incarichi:</w:t>
      </w:r>
    </w:p>
    <w:p w:rsidR="009262B2" w:rsidRPr="00A10F5B" w:rsidRDefault="009262B2" w:rsidP="00AB6591">
      <w:pPr>
        <w:pStyle w:val="Paragrafoelenco"/>
        <w:numPr>
          <w:ilvl w:val="0"/>
          <w:numId w:val="95"/>
        </w:numPr>
        <w:jc w:val="both"/>
      </w:pPr>
      <w:r w:rsidRPr="00A10F5B">
        <w:t>far parte di commissioni di concorso per l’accesso al pubblico impiego;</w:t>
      </w:r>
    </w:p>
    <w:p w:rsidR="009262B2" w:rsidRPr="00A10F5B" w:rsidRDefault="009262B2" w:rsidP="00AB6591">
      <w:pPr>
        <w:pStyle w:val="Paragrafoelenco"/>
        <w:numPr>
          <w:ilvl w:val="0"/>
          <w:numId w:val="95"/>
        </w:numPr>
        <w:jc w:val="both"/>
      </w:pPr>
      <w:r w:rsidRPr="00A10F5B">
        <w:t>essere assegnati ad uffici che si occupano della gestione delle risorse finanziarie  o dell’acquisto di beni e servizi o dell’erogazione di provvedimenti attributivi di vantaggi economici;</w:t>
      </w:r>
    </w:p>
    <w:p w:rsidR="009262B2" w:rsidRPr="00A10F5B" w:rsidRDefault="009262B2" w:rsidP="00AB6591">
      <w:pPr>
        <w:pStyle w:val="Paragrafoelenco"/>
        <w:numPr>
          <w:ilvl w:val="0"/>
          <w:numId w:val="95"/>
        </w:numPr>
        <w:jc w:val="both"/>
      </w:pPr>
      <w:r w:rsidRPr="00A10F5B">
        <w:t>far parte delle commissioni di gara per la scelta del contraente per l’affidamento di contratti pubblici o per la concessione o l’erogazione di sovvenzioni o benefici.</w:t>
      </w:r>
    </w:p>
    <w:p w:rsidR="009262B2" w:rsidRPr="00A10F5B" w:rsidRDefault="009262B2" w:rsidP="009262B2">
      <w:pPr>
        <w:pStyle w:val="Paragrafoelenco"/>
        <w:ind w:left="1440"/>
        <w:jc w:val="both"/>
      </w:pPr>
    </w:p>
    <w:p w:rsidR="002C4214" w:rsidRPr="00A10F5B" w:rsidRDefault="00363D1D" w:rsidP="00AB6591">
      <w:pPr>
        <w:pStyle w:val="Paragrafoelenco"/>
        <w:numPr>
          <w:ilvl w:val="0"/>
          <w:numId w:val="14"/>
        </w:numPr>
        <w:jc w:val="both"/>
      </w:pPr>
      <w:r w:rsidRPr="00A10F5B">
        <w:t xml:space="preserve">Gli atti ed i contratti posti in essere in violazione delle limitazioni di cui al d. </w:t>
      </w:r>
      <w:proofErr w:type="spellStart"/>
      <w:r w:rsidRPr="00A10F5B">
        <w:t>lgs</w:t>
      </w:r>
      <w:proofErr w:type="spellEnd"/>
      <w:r w:rsidRPr="00A10F5B">
        <w:t xml:space="preserve"> 165/2001, come modificato dalla l. 190, ed al </w:t>
      </w:r>
      <w:proofErr w:type="spellStart"/>
      <w:r w:rsidRPr="00A10F5B">
        <w:t>d.lgs</w:t>
      </w:r>
      <w:proofErr w:type="spellEnd"/>
      <w:r w:rsidRPr="00A10F5B">
        <w:t xml:space="preserve"> 3</w:t>
      </w:r>
      <w:r w:rsidR="002C4214" w:rsidRPr="00A10F5B">
        <w:t>9</w:t>
      </w:r>
      <w:r w:rsidRPr="00A10F5B">
        <w:t>/2013</w:t>
      </w:r>
      <w:r w:rsidR="002C4214" w:rsidRPr="00A10F5B">
        <w:t xml:space="preserve"> sono nulli, ai sensi dell’art</w:t>
      </w:r>
      <w:r w:rsidR="007B1B6B" w:rsidRPr="00A10F5B">
        <w:t xml:space="preserve"> </w:t>
      </w:r>
      <w:r w:rsidR="002C4214" w:rsidRPr="00A10F5B">
        <w:t>17 di quest’ultimo d</w:t>
      </w:r>
      <w:r w:rsidR="007B1B6B" w:rsidRPr="00A10F5B">
        <w:t>ecreto</w:t>
      </w:r>
      <w:r w:rsidR="002C4214" w:rsidRPr="00A10F5B">
        <w:t xml:space="preserve"> l</w:t>
      </w:r>
      <w:r w:rsidR="007B1B6B" w:rsidRPr="00A10F5B">
        <w:t>egislativo</w:t>
      </w:r>
      <w:r w:rsidR="002C4214" w:rsidRPr="00A10F5B">
        <w:t xml:space="preserve">. A carico dei componenti di </w:t>
      </w:r>
      <w:r w:rsidR="007B1B6B" w:rsidRPr="00A10F5B">
        <w:t>O</w:t>
      </w:r>
      <w:r w:rsidR="002C4214" w:rsidRPr="00A10F5B">
        <w:t>rgani che abbiano conferito incarichi dichiarati nulli vanno applicate le sanzioni di cui all’art. 18 del d</w:t>
      </w:r>
      <w:r w:rsidR="007B1B6B" w:rsidRPr="00A10F5B">
        <w:t>ecreto legisl</w:t>
      </w:r>
      <w:r w:rsidR="003D638B" w:rsidRPr="00A10F5B">
        <w:t>a</w:t>
      </w:r>
      <w:r w:rsidR="007B1B6B" w:rsidRPr="00A10F5B">
        <w:t>tivo</w:t>
      </w:r>
      <w:r w:rsidR="002C4214" w:rsidRPr="00A10F5B">
        <w:t xml:space="preserve"> medesimo.</w:t>
      </w:r>
    </w:p>
    <w:p w:rsidR="00363D1D" w:rsidRPr="00A10F5B" w:rsidRDefault="002C4214" w:rsidP="00AB6591">
      <w:pPr>
        <w:pStyle w:val="Paragrafoelenco"/>
        <w:numPr>
          <w:ilvl w:val="0"/>
          <w:numId w:val="14"/>
        </w:numPr>
        <w:jc w:val="both"/>
      </w:pPr>
      <w:r w:rsidRPr="00A10F5B">
        <w:t xml:space="preserve">Se la condizione di </w:t>
      </w:r>
      <w:proofErr w:type="spellStart"/>
      <w:r w:rsidRPr="00A10F5B">
        <w:t>inconferibilità</w:t>
      </w:r>
      <w:proofErr w:type="spellEnd"/>
      <w:r w:rsidRPr="00A10F5B">
        <w:t xml:space="preserve"> si manifesta nel corso del rapporto, il Responsabile della prevenzione deve effettuare la contestazione nei confronti dell’interessato</w:t>
      </w:r>
      <w:r w:rsidR="003D638B" w:rsidRPr="00A10F5B">
        <w:t>, che</w:t>
      </w:r>
      <w:r w:rsidRPr="00A10F5B">
        <w:t xml:space="preserve"> deve essere rimosso dall’incarico o assegnato ad altro Ufficio.</w:t>
      </w:r>
      <w:r w:rsidR="0077483B" w:rsidRPr="00A10F5B">
        <w:t xml:space="preserve"> .</w:t>
      </w:r>
    </w:p>
    <w:p w:rsidR="00D459CD" w:rsidRPr="00A10F5B" w:rsidRDefault="00D459CD" w:rsidP="00D459CD">
      <w:pPr>
        <w:pStyle w:val="Paragrafoelenco"/>
        <w:jc w:val="both"/>
      </w:pPr>
    </w:p>
    <w:p w:rsidR="00985C78" w:rsidRPr="00A10F5B" w:rsidRDefault="00985C78" w:rsidP="00985C78">
      <w:pPr>
        <w:jc w:val="both"/>
        <w:rPr>
          <w:rFonts w:ascii="Times New Roman" w:hAnsi="Times New Roman" w:cs="Times New Roman"/>
          <w:sz w:val="24"/>
          <w:szCs w:val="24"/>
        </w:rPr>
      </w:pPr>
    </w:p>
    <w:p w:rsidR="00985C78" w:rsidRPr="00A10F5B" w:rsidRDefault="00985C78" w:rsidP="00985C78">
      <w:pPr>
        <w:jc w:val="center"/>
        <w:rPr>
          <w:rFonts w:ascii="Times New Roman" w:hAnsi="Times New Roman" w:cs="Times New Roman"/>
          <w:b/>
          <w:sz w:val="24"/>
          <w:szCs w:val="24"/>
        </w:rPr>
      </w:pPr>
      <w:r w:rsidRPr="00A10F5B">
        <w:rPr>
          <w:rFonts w:ascii="Times New Roman" w:hAnsi="Times New Roman" w:cs="Times New Roman"/>
          <w:b/>
          <w:sz w:val="24"/>
          <w:szCs w:val="24"/>
        </w:rPr>
        <w:t>Articolo 52</w:t>
      </w:r>
      <w:r w:rsidR="00F2016B" w:rsidRPr="00A10F5B">
        <w:rPr>
          <w:rFonts w:ascii="Times New Roman" w:hAnsi="Times New Roman" w:cs="Times New Roman"/>
          <w:b/>
          <w:sz w:val="24"/>
          <w:szCs w:val="24"/>
        </w:rPr>
        <w:t xml:space="preserve">                </w:t>
      </w:r>
    </w:p>
    <w:p w:rsidR="00985C78" w:rsidRPr="00A10F5B" w:rsidRDefault="00985C78" w:rsidP="00985C78">
      <w:pPr>
        <w:jc w:val="center"/>
        <w:rPr>
          <w:rFonts w:ascii="Times New Roman" w:hAnsi="Times New Roman" w:cs="Times New Roman"/>
          <w:b/>
          <w:sz w:val="24"/>
          <w:szCs w:val="24"/>
        </w:rPr>
      </w:pPr>
      <w:r w:rsidRPr="00A10F5B">
        <w:rPr>
          <w:rFonts w:ascii="Times New Roman" w:hAnsi="Times New Roman" w:cs="Times New Roman"/>
          <w:b/>
          <w:sz w:val="24"/>
          <w:szCs w:val="24"/>
        </w:rPr>
        <w:t>La tutela del dipendente che effettua segnalazioni di illecito (</w:t>
      </w:r>
      <w:proofErr w:type="spellStart"/>
      <w:r w:rsidRPr="00A10F5B">
        <w:rPr>
          <w:rFonts w:ascii="Times New Roman" w:hAnsi="Times New Roman" w:cs="Times New Roman"/>
          <w:b/>
          <w:sz w:val="24"/>
          <w:szCs w:val="24"/>
        </w:rPr>
        <w:t>whistleblower</w:t>
      </w:r>
      <w:proofErr w:type="spellEnd"/>
      <w:r w:rsidRPr="00A10F5B">
        <w:rPr>
          <w:rFonts w:ascii="Times New Roman" w:hAnsi="Times New Roman" w:cs="Times New Roman"/>
          <w:b/>
          <w:sz w:val="24"/>
          <w:szCs w:val="24"/>
        </w:rPr>
        <w:t>)</w:t>
      </w:r>
    </w:p>
    <w:p w:rsidR="006C63A3" w:rsidRPr="00A10F5B" w:rsidRDefault="006C63A3" w:rsidP="00AB6591">
      <w:pPr>
        <w:pStyle w:val="Paragrafoelenco"/>
        <w:numPr>
          <w:ilvl w:val="0"/>
          <w:numId w:val="15"/>
        </w:numPr>
        <w:jc w:val="both"/>
      </w:pPr>
      <w:r w:rsidRPr="00A10F5B">
        <w:t>Le misure di tutela del dipendente che segnala condotte illecite,</w:t>
      </w:r>
      <w:r w:rsidR="0030055E" w:rsidRPr="00A10F5B">
        <w:t xml:space="preserve"> </w:t>
      </w:r>
      <w:r w:rsidRPr="00A10F5B">
        <w:t>previste nel nostro ordinamento dalla legge 6 novembre 2012, n</w:t>
      </w:r>
      <w:r w:rsidR="0030055E" w:rsidRPr="00A10F5B">
        <w:t>.</w:t>
      </w:r>
      <w:r w:rsidRPr="00A10F5B">
        <w:t xml:space="preserve"> 190</w:t>
      </w:r>
      <w:r w:rsidR="0030055E" w:rsidRPr="00A10F5B">
        <w:t xml:space="preserve"> (che ha introdotto un nuovo articolo 54 bis al</w:t>
      </w:r>
      <w:r w:rsidR="009D26CF" w:rsidRPr="00A10F5B">
        <w:t>l</w:t>
      </w:r>
      <w:r w:rsidR="0030055E" w:rsidRPr="00A10F5B">
        <w:t xml:space="preserve">’interno del d. </w:t>
      </w:r>
      <w:proofErr w:type="spellStart"/>
      <w:r w:rsidR="0030055E" w:rsidRPr="00A10F5B">
        <w:t>lgs</w:t>
      </w:r>
      <w:proofErr w:type="spellEnd"/>
      <w:r w:rsidR="0030055E" w:rsidRPr="00A10F5B">
        <w:t xml:space="preserve"> 30 marzo 2001, n. 165) sono espressamente ricondotte, dal PNA, alle misure di carattere generale finalizzate alla prevenzione della corruzione.</w:t>
      </w:r>
    </w:p>
    <w:p w:rsidR="006C63A3" w:rsidRPr="00A10F5B" w:rsidRDefault="0030055E" w:rsidP="00AB6591">
      <w:pPr>
        <w:pStyle w:val="Paragrafoelenco"/>
        <w:numPr>
          <w:ilvl w:val="0"/>
          <w:numId w:val="15"/>
        </w:numPr>
        <w:jc w:val="both"/>
      </w:pPr>
      <w:r w:rsidRPr="00A10F5B">
        <w:t xml:space="preserve">Il </w:t>
      </w:r>
      <w:proofErr w:type="spellStart"/>
      <w:r w:rsidRPr="00A10F5B">
        <w:t>d.l.</w:t>
      </w:r>
      <w:proofErr w:type="spellEnd"/>
      <w:r w:rsidRPr="00A10F5B">
        <w:t xml:space="preserve"> 24 giugno 2014, n. 90 ha stabilito che l’ANAC possa ricevere segnalazioni di condotte illecite non soltanto dai propri dipendenti, bensì anche </w:t>
      </w:r>
      <w:r w:rsidR="00EB6678" w:rsidRPr="00A10F5B">
        <w:t>da appartenenti a</w:t>
      </w:r>
      <w:r w:rsidR="0014144C" w:rsidRPr="00A10F5B">
        <w:t>lle varie Amministrazioni dello Stato.</w:t>
      </w:r>
    </w:p>
    <w:p w:rsidR="00985C78" w:rsidRPr="00A10F5B" w:rsidRDefault="00E06859" w:rsidP="00AB6591">
      <w:pPr>
        <w:pStyle w:val="Paragrafoelenco"/>
        <w:numPr>
          <w:ilvl w:val="0"/>
          <w:numId w:val="15"/>
        </w:numPr>
        <w:jc w:val="both"/>
      </w:pPr>
      <w:r w:rsidRPr="00A10F5B">
        <w:t>La tutela</w:t>
      </w:r>
      <w:r w:rsidR="007B1B6B" w:rsidRPr="00A10F5B">
        <w:t xml:space="preserve"> del dipendente che effettua segnalazioni di illecito (</w:t>
      </w:r>
      <w:proofErr w:type="spellStart"/>
      <w:r w:rsidR="007B1B6B" w:rsidRPr="00A10F5B">
        <w:t>whistleblower</w:t>
      </w:r>
      <w:proofErr w:type="spellEnd"/>
      <w:r w:rsidR="007B1B6B" w:rsidRPr="00A10F5B">
        <w:t>)</w:t>
      </w:r>
      <w:r w:rsidRPr="00A10F5B">
        <w:t xml:space="preserve">, prevista dall’art. 54 bis del d. </w:t>
      </w:r>
      <w:proofErr w:type="spellStart"/>
      <w:r w:rsidRPr="00A10F5B">
        <w:t>lgs</w:t>
      </w:r>
      <w:proofErr w:type="spellEnd"/>
      <w:r w:rsidRPr="00A10F5B">
        <w:t xml:space="preserve"> 165/2001</w:t>
      </w:r>
      <w:r w:rsidR="004353EA" w:rsidRPr="00A10F5B">
        <w:t>,</w:t>
      </w:r>
      <w:r w:rsidRPr="00A10F5B">
        <w:t xml:space="preserve"> implica:</w:t>
      </w:r>
    </w:p>
    <w:p w:rsidR="00E06859" w:rsidRPr="00A10F5B" w:rsidRDefault="00F2016B" w:rsidP="00AB6591">
      <w:pPr>
        <w:pStyle w:val="Paragrafoelenco"/>
        <w:numPr>
          <w:ilvl w:val="0"/>
          <w:numId w:val="80"/>
        </w:numPr>
        <w:jc w:val="both"/>
      </w:pPr>
      <w:r w:rsidRPr="00A10F5B">
        <w:t>la protezione</w:t>
      </w:r>
      <w:r w:rsidR="00E06859" w:rsidRPr="00A10F5B">
        <w:t xml:space="preserve"> dell’anonimato</w:t>
      </w:r>
      <w:r w:rsidRPr="00A10F5B">
        <w:t>;</w:t>
      </w:r>
    </w:p>
    <w:p w:rsidR="00F2016B" w:rsidRPr="00A10F5B" w:rsidRDefault="00F2016B" w:rsidP="00AB6591">
      <w:pPr>
        <w:pStyle w:val="Paragrafoelenco"/>
        <w:numPr>
          <w:ilvl w:val="0"/>
          <w:numId w:val="80"/>
        </w:numPr>
        <w:jc w:val="both"/>
      </w:pPr>
      <w:r w:rsidRPr="00A10F5B">
        <w:t xml:space="preserve">il divieto di discriminazione nei confronti del </w:t>
      </w:r>
      <w:proofErr w:type="spellStart"/>
      <w:r w:rsidRPr="00A10F5B">
        <w:t>whistleblower</w:t>
      </w:r>
      <w:proofErr w:type="spellEnd"/>
      <w:r w:rsidRPr="00A10F5B">
        <w:t>;</w:t>
      </w:r>
    </w:p>
    <w:p w:rsidR="00C7573D" w:rsidRPr="00A10F5B" w:rsidRDefault="004353EA" w:rsidP="00AB6591">
      <w:pPr>
        <w:pStyle w:val="Paragrafoelenco"/>
        <w:numPr>
          <w:ilvl w:val="0"/>
          <w:numId w:val="80"/>
        </w:numPr>
        <w:jc w:val="both"/>
      </w:pPr>
      <w:r w:rsidRPr="00A10F5B">
        <w:t>la previsione che la denuncia è sottratta al diritto di accesso</w:t>
      </w:r>
      <w:r w:rsidR="003D638B" w:rsidRPr="00A10F5B">
        <w:t>,</w:t>
      </w:r>
      <w:r w:rsidRPr="00A10F5B">
        <w:t xml:space="preserve"> fatta esclusione delle ipotesi eccezionali </w:t>
      </w:r>
      <w:r w:rsidR="00AD4B54" w:rsidRPr="00A10F5B">
        <w:t xml:space="preserve">descritte nel comma 2 del “nuovo” art. 54 bis, d. </w:t>
      </w:r>
      <w:proofErr w:type="spellStart"/>
      <w:r w:rsidR="00AD4B54" w:rsidRPr="00A10F5B">
        <w:t>lgs</w:t>
      </w:r>
      <w:proofErr w:type="spellEnd"/>
      <w:r w:rsidR="00AD4B54" w:rsidRPr="00A10F5B">
        <w:t xml:space="preserve"> 165/2001.</w:t>
      </w:r>
    </w:p>
    <w:p w:rsidR="00C7573D" w:rsidRPr="00A10F5B" w:rsidRDefault="00CF781C" w:rsidP="00CF781C">
      <w:pPr>
        <w:jc w:val="both"/>
        <w:rPr>
          <w:rFonts w:ascii="Times New Roman" w:hAnsi="Times New Roman" w:cs="Times New Roman"/>
          <w:b/>
          <w:sz w:val="24"/>
          <w:szCs w:val="24"/>
        </w:rPr>
      </w:pPr>
      <w:r w:rsidRPr="00A10F5B">
        <w:rPr>
          <w:rFonts w:ascii="Times New Roman" w:hAnsi="Times New Roman" w:cs="Times New Roman"/>
          <w:sz w:val="24"/>
          <w:szCs w:val="24"/>
        </w:rPr>
        <w:t xml:space="preserve">       </w:t>
      </w:r>
    </w:p>
    <w:p w:rsidR="00C7573D" w:rsidRPr="00A10F5B" w:rsidRDefault="00C7573D" w:rsidP="00F2016B">
      <w:pPr>
        <w:pStyle w:val="Paragrafoelenco"/>
        <w:ind w:left="1080"/>
        <w:jc w:val="center"/>
        <w:rPr>
          <w:b/>
        </w:rPr>
      </w:pPr>
    </w:p>
    <w:p w:rsidR="00F2016B" w:rsidRPr="00A10F5B" w:rsidRDefault="00F2016B" w:rsidP="00C7573D">
      <w:pPr>
        <w:pStyle w:val="Paragrafoelenco"/>
        <w:ind w:left="1080"/>
        <w:jc w:val="center"/>
        <w:rPr>
          <w:b/>
        </w:rPr>
      </w:pPr>
      <w:r w:rsidRPr="00A10F5B">
        <w:rPr>
          <w:b/>
        </w:rPr>
        <w:t>Articolo 53</w:t>
      </w:r>
    </w:p>
    <w:p w:rsidR="00F2016B" w:rsidRPr="00A10F5B" w:rsidRDefault="00F2016B" w:rsidP="00C7573D">
      <w:pPr>
        <w:pStyle w:val="Paragrafoelenco"/>
        <w:ind w:left="1080"/>
        <w:jc w:val="center"/>
        <w:rPr>
          <w:b/>
        </w:rPr>
      </w:pPr>
      <w:r w:rsidRPr="00A10F5B">
        <w:rPr>
          <w:b/>
        </w:rPr>
        <w:t xml:space="preserve">La tutela dell’anonimato del </w:t>
      </w:r>
      <w:proofErr w:type="spellStart"/>
      <w:r w:rsidRPr="00A10F5B">
        <w:rPr>
          <w:b/>
        </w:rPr>
        <w:t>whistleblower</w:t>
      </w:r>
      <w:proofErr w:type="spellEnd"/>
      <w:r w:rsidR="00CF781C" w:rsidRPr="00A10F5B">
        <w:rPr>
          <w:b/>
        </w:rPr>
        <w:t>.</w:t>
      </w:r>
    </w:p>
    <w:p w:rsidR="00C7573D" w:rsidRPr="00A10F5B" w:rsidRDefault="00C7573D" w:rsidP="00F2016B">
      <w:pPr>
        <w:pStyle w:val="Paragrafoelenco"/>
        <w:ind w:left="1080"/>
        <w:jc w:val="center"/>
        <w:rPr>
          <w:b/>
        </w:rPr>
      </w:pPr>
    </w:p>
    <w:p w:rsidR="00C7573D" w:rsidRPr="00A10F5B" w:rsidRDefault="00C7573D" w:rsidP="00AB6591">
      <w:pPr>
        <w:pStyle w:val="Paragrafoelenco"/>
        <w:numPr>
          <w:ilvl w:val="0"/>
          <w:numId w:val="81"/>
        </w:numPr>
        <w:jc w:val="both"/>
      </w:pPr>
      <w:r w:rsidRPr="00A10F5B">
        <w:lastRenderedPageBreak/>
        <w:t>La ratio della norma è quella di evitare che il dipendente ometta di effettuare segn</w:t>
      </w:r>
      <w:r w:rsidR="00744224" w:rsidRPr="00A10F5B">
        <w:t>a</w:t>
      </w:r>
      <w:r w:rsidRPr="00A10F5B">
        <w:t>lazioni di illecito</w:t>
      </w:r>
      <w:r w:rsidR="00744224" w:rsidRPr="00A10F5B">
        <w:t xml:space="preserve"> </w:t>
      </w:r>
      <w:r w:rsidRPr="00A10F5B">
        <w:t>per il timore di subire conseguenze pregiudi</w:t>
      </w:r>
      <w:r w:rsidR="00744224" w:rsidRPr="00A10F5B">
        <w:t xml:space="preserve">zievoli. La norma tutela l’anonimato facendo specifico riferimento al procedimento disciplinare. Tuttavia, l’identità del segnalante deve essere protetta in ogni </w:t>
      </w:r>
      <w:r w:rsidR="003D638B" w:rsidRPr="00A10F5B">
        <w:t>situazione successiva</w:t>
      </w:r>
      <w:r w:rsidR="00744224" w:rsidRPr="00A10F5B">
        <w:t xml:space="preserve"> alla segnalazione.</w:t>
      </w:r>
    </w:p>
    <w:p w:rsidR="00744224" w:rsidRPr="00A10F5B" w:rsidRDefault="00744224" w:rsidP="00AB6591">
      <w:pPr>
        <w:pStyle w:val="Paragrafoelenco"/>
        <w:numPr>
          <w:ilvl w:val="0"/>
          <w:numId w:val="81"/>
        </w:numPr>
        <w:jc w:val="both"/>
      </w:pPr>
      <w:r w:rsidRPr="00A10F5B">
        <w:t xml:space="preserve">In ordine </w:t>
      </w:r>
      <w:r w:rsidR="007B1B6B" w:rsidRPr="00A10F5B">
        <w:t>al</w:t>
      </w:r>
      <w:r w:rsidRPr="00A10F5B">
        <w:t xml:space="preserve"> procedimento discipli</w:t>
      </w:r>
      <w:r w:rsidR="001A30DD" w:rsidRPr="00A10F5B">
        <w:t xml:space="preserve">nare, l’identità del segnalante può essere rivelata all’autorità disciplinare e all’incolpato </w:t>
      </w:r>
      <w:r w:rsidR="007B1B6B" w:rsidRPr="00A10F5B">
        <w:t xml:space="preserve">solo </w:t>
      </w:r>
      <w:r w:rsidR="001A30DD" w:rsidRPr="00A10F5B">
        <w:t>nei casi</w:t>
      </w:r>
      <w:r w:rsidR="003D638B" w:rsidRPr="00A10F5B">
        <w:t xml:space="preserve"> in cui</w:t>
      </w:r>
      <w:r w:rsidR="001A30DD" w:rsidRPr="00A10F5B">
        <w:t>:</w:t>
      </w:r>
    </w:p>
    <w:p w:rsidR="001A30DD" w:rsidRPr="00A10F5B" w:rsidRDefault="00EA58E9" w:rsidP="00AB6591">
      <w:pPr>
        <w:pStyle w:val="Paragrafoelenco"/>
        <w:numPr>
          <w:ilvl w:val="0"/>
          <w:numId w:val="82"/>
        </w:numPr>
        <w:ind w:left="1134"/>
        <w:jc w:val="both"/>
      </w:pPr>
      <w:r w:rsidRPr="00A10F5B">
        <w:t xml:space="preserve">vi è il </w:t>
      </w:r>
      <w:r w:rsidR="001A30DD" w:rsidRPr="00A10F5B">
        <w:t>consenso del segnalante;</w:t>
      </w:r>
    </w:p>
    <w:p w:rsidR="001A30DD" w:rsidRPr="00A10F5B" w:rsidRDefault="001A30DD" w:rsidP="00AB6591">
      <w:pPr>
        <w:pStyle w:val="Paragrafoelenco"/>
        <w:numPr>
          <w:ilvl w:val="0"/>
          <w:numId w:val="82"/>
        </w:numPr>
        <w:ind w:left="1134"/>
        <w:jc w:val="both"/>
      </w:pPr>
      <w:r w:rsidRPr="00A10F5B">
        <w:t>la segnalazione è solo uno degli elementi che hanno fatto emergere l’illecito  e la contestazione avviene sulla base di altri fatti da soli sufficienti a far scattare l’apertura del procedimento disciplinare;</w:t>
      </w:r>
    </w:p>
    <w:p w:rsidR="001A30DD" w:rsidRPr="00A10F5B" w:rsidRDefault="00FD1DA1" w:rsidP="00AB6591">
      <w:pPr>
        <w:pStyle w:val="Paragrafoelenco"/>
        <w:numPr>
          <w:ilvl w:val="0"/>
          <w:numId w:val="82"/>
        </w:numPr>
        <w:ind w:left="1134"/>
        <w:jc w:val="both"/>
      </w:pPr>
      <w:r w:rsidRPr="00A10F5B">
        <w:t>l</w:t>
      </w:r>
      <w:r w:rsidR="001A30DD" w:rsidRPr="00A10F5B">
        <w:t xml:space="preserve">a contestazione è fondata, in tutto o in parte, sulla segnalazione </w:t>
      </w:r>
      <w:r w:rsidR="00CC2A13" w:rsidRPr="00A10F5B">
        <w:t xml:space="preserve">del segnalante </w:t>
      </w:r>
      <w:r w:rsidR="001A30DD" w:rsidRPr="00A10F5B">
        <w:t>e la con</w:t>
      </w:r>
      <w:r w:rsidRPr="00A10F5B">
        <w:t>o</w:t>
      </w:r>
      <w:r w:rsidR="001A30DD" w:rsidRPr="00A10F5B">
        <w:t>scenza dell’identità è assolutamente indispensabile per la difesa dell’incolpato.</w:t>
      </w:r>
    </w:p>
    <w:p w:rsidR="001A30DD" w:rsidRPr="00A10F5B" w:rsidRDefault="00FD1DA1" w:rsidP="00AB6591">
      <w:pPr>
        <w:pStyle w:val="Paragrafoelenco"/>
        <w:numPr>
          <w:ilvl w:val="0"/>
          <w:numId w:val="81"/>
        </w:numPr>
        <w:jc w:val="both"/>
      </w:pPr>
      <w:r w:rsidRPr="00A10F5B">
        <w:t xml:space="preserve">La tutela dell’anonimato prevista dalla norma non è sinonimo di accettazione di </w:t>
      </w:r>
      <w:r w:rsidR="00EA58E9" w:rsidRPr="00A10F5B">
        <w:t xml:space="preserve">    </w:t>
      </w:r>
      <w:r w:rsidRPr="00A10F5B">
        <w:t xml:space="preserve">segnalazione anonima, </w:t>
      </w:r>
      <w:r w:rsidR="00CC2A13" w:rsidRPr="00A10F5B">
        <w:t>sebbene</w:t>
      </w:r>
      <w:r w:rsidRPr="00A10F5B">
        <w:t xml:space="preserve"> </w:t>
      </w:r>
      <w:r w:rsidR="00CC2A13" w:rsidRPr="00A10F5B">
        <w:t>sia necessario</w:t>
      </w:r>
      <w:r w:rsidRPr="00A10F5B">
        <w:t xml:space="preserve"> prendere in considerazione </w:t>
      </w:r>
      <w:r w:rsidR="00EA58E9" w:rsidRPr="00A10F5B">
        <w:t xml:space="preserve">anche le eventuali segnalazioni anonime, ove queste si presentino </w:t>
      </w:r>
      <w:r w:rsidR="003D638B" w:rsidRPr="00A10F5B">
        <w:t>idonee</w:t>
      </w:r>
      <w:r w:rsidR="00EA58E9" w:rsidRPr="00A10F5B">
        <w:t xml:space="preserve"> per l’</w:t>
      </w:r>
      <w:r w:rsidR="003D638B" w:rsidRPr="00A10F5B">
        <w:t xml:space="preserve">approfondimento </w:t>
      </w:r>
      <w:r w:rsidR="00EA58E9" w:rsidRPr="00A10F5B">
        <w:t>del problema.</w:t>
      </w:r>
    </w:p>
    <w:p w:rsidR="00EA58E9" w:rsidRPr="00A10F5B" w:rsidRDefault="00EA58E9" w:rsidP="00AB6591">
      <w:pPr>
        <w:pStyle w:val="Paragrafoelenco"/>
        <w:numPr>
          <w:ilvl w:val="0"/>
          <w:numId w:val="81"/>
        </w:numPr>
        <w:jc w:val="both"/>
      </w:pPr>
      <w:r w:rsidRPr="00A10F5B">
        <w:t>Le disposizioni a tutela dell’anonimato e di esclusione d</w:t>
      </w:r>
      <w:r w:rsidR="00CC2A13" w:rsidRPr="00A10F5B">
        <w:t>a</w:t>
      </w:r>
      <w:r w:rsidRPr="00A10F5B">
        <w:t>ll’accesso non possono essere riferibili ai casi in cui l’anonimato non può essere opposto in seguito a disposizioni di legge speciale (penal</w:t>
      </w:r>
      <w:r w:rsidR="00D456C9" w:rsidRPr="00A10F5B">
        <w:t>e</w:t>
      </w:r>
      <w:r w:rsidRPr="00A10F5B">
        <w:t>, tributari</w:t>
      </w:r>
      <w:r w:rsidR="00D456C9" w:rsidRPr="00A10F5B">
        <w:t>a</w:t>
      </w:r>
      <w:r w:rsidRPr="00A10F5B">
        <w:t xml:space="preserve"> ecc.).</w:t>
      </w:r>
    </w:p>
    <w:p w:rsidR="00D459CD" w:rsidRPr="00A10F5B" w:rsidRDefault="00D459CD" w:rsidP="00F2016B">
      <w:pPr>
        <w:jc w:val="center"/>
        <w:rPr>
          <w:rFonts w:ascii="Times New Roman" w:hAnsi="Times New Roman" w:cs="Times New Roman"/>
          <w:sz w:val="24"/>
          <w:szCs w:val="24"/>
        </w:rPr>
      </w:pPr>
    </w:p>
    <w:p w:rsidR="00F2016B" w:rsidRPr="00A10F5B" w:rsidRDefault="00F2016B" w:rsidP="00D143EE">
      <w:pPr>
        <w:pStyle w:val="Paragrafoelenco"/>
        <w:jc w:val="center"/>
        <w:rPr>
          <w:b/>
        </w:rPr>
      </w:pPr>
      <w:r w:rsidRPr="00A10F5B">
        <w:rPr>
          <w:b/>
        </w:rPr>
        <w:t>Articolo 54</w:t>
      </w:r>
    </w:p>
    <w:p w:rsidR="00F2016B" w:rsidRPr="00A10F5B" w:rsidRDefault="00F2016B" w:rsidP="00F2016B">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Il divieto di discriminazione del </w:t>
      </w:r>
      <w:proofErr w:type="spellStart"/>
      <w:r w:rsidRPr="00A10F5B">
        <w:rPr>
          <w:rFonts w:ascii="Times New Roman" w:hAnsi="Times New Roman" w:cs="Times New Roman"/>
          <w:b/>
          <w:sz w:val="24"/>
          <w:szCs w:val="24"/>
        </w:rPr>
        <w:t>whistleblower</w:t>
      </w:r>
      <w:proofErr w:type="spellEnd"/>
    </w:p>
    <w:p w:rsidR="00D143EE" w:rsidRPr="00A10F5B" w:rsidRDefault="00D143EE" w:rsidP="00AB6591">
      <w:pPr>
        <w:pStyle w:val="Paragrafoelenco"/>
        <w:numPr>
          <w:ilvl w:val="0"/>
          <w:numId w:val="83"/>
        </w:numPr>
        <w:jc w:val="both"/>
      </w:pPr>
      <w:r w:rsidRPr="00A10F5B">
        <w:t xml:space="preserve">Per misure discriminatorie si intendono le azioni disciplinari ingiustificate, le molestie sul luogo di lavoro ed ogni altra forma di ritorsione che determini condizioni di lavoro intollerabili. Bisogna tener conto, a tal proposito, che la norma riguarda le segnalazioni </w:t>
      </w:r>
      <w:r w:rsidR="00E02B22" w:rsidRPr="00A10F5B">
        <w:t>presentate all’Autorità giudiziaria, alla Corte dei Conti, al superiore gerarchico.</w:t>
      </w:r>
    </w:p>
    <w:p w:rsidR="00E02B22" w:rsidRPr="00A10F5B" w:rsidRDefault="00E02B22" w:rsidP="00AB6591">
      <w:pPr>
        <w:pStyle w:val="Paragrafoelenco"/>
        <w:numPr>
          <w:ilvl w:val="0"/>
          <w:numId w:val="83"/>
        </w:numPr>
        <w:jc w:val="both"/>
      </w:pPr>
      <w:r w:rsidRPr="00A10F5B">
        <w:t>Il dipendente che si sente oggetto di discriminazione per una segnalazione di illecito deve dare notizia  circostanziata dell’avvenuta discriminazione al Responsabile della prevenzione, che valuta la sussistenza degli elementi, al fine di segnalare quanto accaduto al</w:t>
      </w:r>
      <w:r w:rsidR="00255D19" w:rsidRPr="00A10F5B">
        <w:t xml:space="preserve"> responsabile apicale da cui dipende il </w:t>
      </w:r>
      <w:proofErr w:type="spellStart"/>
      <w:r w:rsidR="00255D19" w:rsidRPr="00A10F5B">
        <w:t>whistleblower</w:t>
      </w:r>
      <w:proofErr w:type="spellEnd"/>
      <w:r w:rsidR="00255D19" w:rsidRPr="00A10F5B">
        <w:t xml:space="preserve"> (che deve ripristinare la situazione); all’Ufficio che segue le pratiche disciplinari, all’Ispettorato della Funzione pubblica (che valuta l’opportunità di inviare un’ispezione).</w:t>
      </w:r>
    </w:p>
    <w:p w:rsidR="00255D19" w:rsidRPr="00A10F5B" w:rsidRDefault="00255D19" w:rsidP="00AB6591">
      <w:pPr>
        <w:pStyle w:val="Paragrafoelenco"/>
        <w:numPr>
          <w:ilvl w:val="0"/>
          <w:numId w:val="83"/>
        </w:numPr>
        <w:jc w:val="both"/>
      </w:pPr>
      <w:r w:rsidRPr="00A10F5B">
        <w:t xml:space="preserve">Il </w:t>
      </w:r>
      <w:proofErr w:type="spellStart"/>
      <w:r w:rsidRPr="00A10F5B">
        <w:t>whistleblower</w:t>
      </w:r>
      <w:proofErr w:type="spellEnd"/>
      <w:r w:rsidRPr="00A10F5B">
        <w:t xml:space="preserve"> può, altresì, dare notizia di quanto avvenuto all’organizzazione sindacale o al Comitato Unico di garanzia (CUG) o agire in giudizio</w:t>
      </w:r>
      <w:r w:rsidR="0086340D" w:rsidRPr="00A10F5B">
        <w:t>, per la cessazione della misura discriminatoria, per l’annullamento d</w:t>
      </w:r>
      <w:r w:rsidR="008E3D44" w:rsidRPr="00A10F5B">
        <w:t>egli eventuali</w:t>
      </w:r>
      <w:r w:rsidR="0086340D" w:rsidRPr="00A10F5B">
        <w:t xml:space="preserve"> provvedimenti illegittimi e per </w:t>
      </w:r>
      <w:r w:rsidR="008E3D44" w:rsidRPr="00A10F5B">
        <w:t>il possibile</w:t>
      </w:r>
      <w:r w:rsidR="0086340D" w:rsidRPr="00A10F5B">
        <w:t xml:space="preserve"> risarcimento del danno (patrimoniale e non patrimoniale).</w:t>
      </w:r>
    </w:p>
    <w:p w:rsidR="00D459CD" w:rsidRPr="00A10F5B" w:rsidRDefault="00D459CD" w:rsidP="00D459CD">
      <w:pPr>
        <w:pStyle w:val="Paragrafoelenco"/>
        <w:jc w:val="both"/>
      </w:pPr>
    </w:p>
    <w:p w:rsidR="00F2016B" w:rsidRPr="00A10F5B" w:rsidRDefault="00F2016B" w:rsidP="00F2016B">
      <w:pPr>
        <w:jc w:val="center"/>
        <w:rPr>
          <w:rFonts w:ascii="Times New Roman" w:hAnsi="Times New Roman" w:cs="Times New Roman"/>
          <w:b/>
          <w:sz w:val="24"/>
          <w:szCs w:val="24"/>
        </w:rPr>
      </w:pPr>
      <w:r w:rsidRPr="00A10F5B">
        <w:rPr>
          <w:rFonts w:ascii="Times New Roman" w:hAnsi="Times New Roman" w:cs="Times New Roman"/>
          <w:b/>
          <w:sz w:val="24"/>
          <w:szCs w:val="24"/>
        </w:rPr>
        <w:t>Articolo 55</w:t>
      </w:r>
    </w:p>
    <w:p w:rsidR="00F2016B" w:rsidRPr="00A10F5B" w:rsidRDefault="00F2016B" w:rsidP="00F2016B">
      <w:pPr>
        <w:jc w:val="center"/>
        <w:rPr>
          <w:rFonts w:ascii="Times New Roman" w:hAnsi="Times New Roman" w:cs="Times New Roman"/>
          <w:b/>
          <w:sz w:val="24"/>
          <w:szCs w:val="24"/>
        </w:rPr>
      </w:pPr>
      <w:r w:rsidRPr="00A10F5B">
        <w:rPr>
          <w:rFonts w:ascii="Times New Roman" w:hAnsi="Times New Roman" w:cs="Times New Roman"/>
          <w:b/>
          <w:sz w:val="24"/>
          <w:szCs w:val="24"/>
        </w:rPr>
        <w:t xml:space="preserve">Il diritto di accesso e la tutela del </w:t>
      </w:r>
      <w:proofErr w:type="spellStart"/>
      <w:r w:rsidRPr="00A10F5B">
        <w:rPr>
          <w:rFonts w:ascii="Times New Roman" w:hAnsi="Times New Roman" w:cs="Times New Roman"/>
          <w:b/>
          <w:sz w:val="24"/>
          <w:szCs w:val="24"/>
        </w:rPr>
        <w:t>whistleblower</w:t>
      </w:r>
      <w:proofErr w:type="spellEnd"/>
      <w:r w:rsidRPr="00A10F5B">
        <w:rPr>
          <w:rFonts w:ascii="Times New Roman" w:hAnsi="Times New Roman" w:cs="Times New Roman"/>
          <w:b/>
          <w:sz w:val="24"/>
          <w:szCs w:val="24"/>
        </w:rPr>
        <w:t>.</w:t>
      </w:r>
    </w:p>
    <w:p w:rsidR="001D76B9" w:rsidRPr="00A10F5B" w:rsidRDefault="0086340D" w:rsidP="00AB6591">
      <w:pPr>
        <w:pStyle w:val="Paragrafoelenco"/>
        <w:numPr>
          <w:ilvl w:val="0"/>
          <w:numId w:val="84"/>
        </w:numPr>
        <w:jc w:val="both"/>
      </w:pPr>
      <w:r w:rsidRPr="00A10F5B">
        <w:t>La denuncia dell’interessato “è sottratta all’accesso previsto dagli artt. 22 e seguenti della l. 241/1990 e successive modificazioni” (“nuovo” art. 54 bis</w:t>
      </w:r>
      <w:r w:rsidR="008E3D44" w:rsidRPr="00A10F5B">
        <w:t xml:space="preserve">, comma 4, del d. </w:t>
      </w:r>
      <w:proofErr w:type="spellStart"/>
      <w:r w:rsidR="008E3D44" w:rsidRPr="00A10F5B">
        <w:t>lgs</w:t>
      </w:r>
      <w:proofErr w:type="spellEnd"/>
      <w:r w:rsidR="008E3D44" w:rsidRPr="00A10F5B">
        <w:t xml:space="preserve"> 165/2001), a meno che non sia necessario svel</w:t>
      </w:r>
      <w:r w:rsidR="00CC2A13" w:rsidRPr="00A10F5B">
        <w:t>a</w:t>
      </w:r>
      <w:r w:rsidR="008E3D44" w:rsidRPr="00A10F5B">
        <w:t xml:space="preserve">re l’identità del denunciante nel quadro del procedimento disciplinare (art. 53, in relazione al “nuovo” art. 54 bis, comma 2, del d. </w:t>
      </w:r>
      <w:proofErr w:type="spellStart"/>
      <w:r w:rsidR="008E3D44" w:rsidRPr="00A10F5B">
        <w:t>lgs</w:t>
      </w:r>
      <w:proofErr w:type="spellEnd"/>
      <w:r w:rsidR="008E3D44" w:rsidRPr="00A10F5B">
        <w:t xml:space="preserve"> 165/2001).</w:t>
      </w:r>
    </w:p>
    <w:p w:rsidR="00F43F58" w:rsidRPr="00A10F5B" w:rsidRDefault="00F43F58" w:rsidP="0084585E">
      <w:pPr>
        <w:spacing w:line="240" w:lineRule="auto"/>
        <w:jc w:val="center"/>
        <w:rPr>
          <w:rFonts w:ascii="Times New Roman" w:hAnsi="Times New Roman" w:cs="Times New Roman"/>
          <w:b/>
          <w:sz w:val="24"/>
          <w:szCs w:val="24"/>
        </w:rPr>
      </w:pPr>
    </w:p>
    <w:p w:rsidR="008E1279" w:rsidRPr="00A10F5B" w:rsidRDefault="008E1279" w:rsidP="00D94CDB">
      <w:pPr>
        <w:jc w:val="center"/>
        <w:rPr>
          <w:rFonts w:ascii="Times New Roman" w:hAnsi="Times New Roman" w:cs="Times New Roman"/>
          <w:b/>
          <w:sz w:val="24"/>
          <w:szCs w:val="24"/>
        </w:rPr>
      </w:pPr>
      <w:r w:rsidRPr="00A10F5B">
        <w:rPr>
          <w:rFonts w:ascii="Times New Roman" w:hAnsi="Times New Roman" w:cs="Times New Roman"/>
          <w:b/>
          <w:sz w:val="24"/>
          <w:szCs w:val="24"/>
        </w:rPr>
        <w:lastRenderedPageBreak/>
        <w:t xml:space="preserve">Articolo </w:t>
      </w:r>
      <w:r w:rsidR="008E3D44" w:rsidRPr="00A10F5B">
        <w:rPr>
          <w:rFonts w:ascii="Times New Roman" w:hAnsi="Times New Roman" w:cs="Times New Roman"/>
          <w:b/>
          <w:sz w:val="24"/>
          <w:szCs w:val="24"/>
        </w:rPr>
        <w:t>56</w:t>
      </w:r>
    </w:p>
    <w:p w:rsidR="00FE48FD" w:rsidRPr="00A10F5B" w:rsidRDefault="008E1279" w:rsidP="00D94CDB">
      <w:pPr>
        <w:jc w:val="center"/>
        <w:rPr>
          <w:rFonts w:ascii="Times New Roman" w:hAnsi="Times New Roman" w:cs="Times New Roman"/>
          <w:sz w:val="24"/>
          <w:szCs w:val="24"/>
        </w:rPr>
      </w:pPr>
      <w:r w:rsidRPr="00A10F5B">
        <w:rPr>
          <w:rFonts w:ascii="Times New Roman" w:hAnsi="Times New Roman" w:cs="Times New Roman"/>
          <w:b/>
          <w:sz w:val="24"/>
          <w:szCs w:val="24"/>
        </w:rPr>
        <w:t xml:space="preserve">La formazione, </w:t>
      </w:r>
      <w:r w:rsidR="008E3D44" w:rsidRPr="00A10F5B">
        <w:rPr>
          <w:rFonts w:ascii="Times New Roman" w:hAnsi="Times New Roman" w:cs="Times New Roman"/>
          <w:b/>
          <w:sz w:val="24"/>
          <w:szCs w:val="24"/>
        </w:rPr>
        <w:t>intesa nel quadro della prevenzione della corruzione.</w:t>
      </w:r>
    </w:p>
    <w:p w:rsidR="00713FB3" w:rsidRPr="00A10F5B" w:rsidRDefault="00FE48FD" w:rsidP="00AB6591">
      <w:pPr>
        <w:pStyle w:val="Paragrafoelenco"/>
        <w:numPr>
          <w:ilvl w:val="0"/>
          <w:numId w:val="85"/>
        </w:numPr>
        <w:jc w:val="both"/>
      </w:pPr>
      <w:r w:rsidRPr="00A10F5B">
        <w:t xml:space="preserve">La formazione deve essere effettuata </w:t>
      </w:r>
      <w:r w:rsidR="00FC3949" w:rsidRPr="00A10F5B">
        <w:t>annual</w:t>
      </w:r>
      <w:r w:rsidR="00BD35CF" w:rsidRPr="00A10F5B">
        <w:t>mente, aggiornando i soggetti apicali sulle novità organizzative ed operative</w:t>
      </w:r>
      <w:r w:rsidRPr="00A10F5B">
        <w:t>. Qualora possibile</w:t>
      </w:r>
      <w:r w:rsidR="00FC3949" w:rsidRPr="00A10F5B">
        <w:t>,</w:t>
      </w:r>
      <w:r w:rsidRPr="00A10F5B">
        <w:t xml:space="preserve"> è opportuno che parteci</w:t>
      </w:r>
      <w:r w:rsidR="00FC3949" w:rsidRPr="00A10F5B">
        <w:t>pi</w:t>
      </w:r>
      <w:r w:rsidR="00BD35CF" w:rsidRPr="00A10F5B">
        <w:t>no anche i Responsabili degli Uffici e, al limite</w:t>
      </w:r>
      <w:r w:rsidR="000B1194" w:rsidRPr="00A10F5B">
        <w:t xml:space="preserve">, </w:t>
      </w:r>
      <w:r w:rsidR="00FC3949" w:rsidRPr="00A10F5B">
        <w:t>tutto il personale</w:t>
      </w:r>
      <w:r w:rsidRPr="00A10F5B">
        <w:t xml:space="preserve">. </w:t>
      </w:r>
    </w:p>
    <w:p w:rsidR="00713FB3" w:rsidRPr="00A10F5B" w:rsidRDefault="00FE48FD" w:rsidP="00AB6591">
      <w:pPr>
        <w:pStyle w:val="Paragrafoelenco"/>
        <w:numPr>
          <w:ilvl w:val="0"/>
          <w:numId w:val="85"/>
        </w:numPr>
        <w:jc w:val="both"/>
      </w:pPr>
      <w:r w:rsidRPr="00A10F5B">
        <w:t xml:space="preserve">Il criterio </w:t>
      </w:r>
      <w:r w:rsidR="00FC3949" w:rsidRPr="00A10F5B">
        <w:t>essenziale</w:t>
      </w:r>
      <w:r w:rsidRPr="00A10F5B">
        <w:t xml:space="preserve"> è quello che la formazione sia strettamente legata all’attività di controllo e</w:t>
      </w:r>
      <w:r w:rsidR="00E0189B" w:rsidRPr="00A10F5B">
        <w:t xml:space="preserve">d a quella </w:t>
      </w:r>
      <w:r w:rsidRPr="00A10F5B">
        <w:t>di valutazione, tenendo conto dell’estensione del fenomeno corruttivo</w:t>
      </w:r>
      <w:r w:rsidR="00E0189B" w:rsidRPr="00A10F5B">
        <w:t>, della modalità con cui sono stati conseguiti gli obiettivi e delle finalità di Giunta.</w:t>
      </w:r>
      <w:r w:rsidR="00713FB3" w:rsidRPr="00A10F5B">
        <w:t xml:space="preserve">  </w:t>
      </w:r>
    </w:p>
    <w:p w:rsidR="008E1279" w:rsidRPr="00A10F5B" w:rsidRDefault="00713FB3" w:rsidP="00AB6591">
      <w:pPr>
        <w:pStyle w:val="Paragrafoelenco"/>
        <w:numPr>
          <w:ilvl w:val="0"/>
          <w:numId w:val="85"/>
        </w:numPr>
        <w:jc w:val="both"/>
      </w:pPr>
      <w:r w:rsidRPr="00A10F5B">
        <w:t>Bisogna tener conto che una formazione adeguata de</w:t>
      </w:r>
      <w:r w:rsidR="00CC2A13" w:rsidRPr="00A10F5B">
        <w:t>bba</w:t>
      </w:r>
      <w:r w:rsidRPr="00A10F5B">
        <w:t xml:space="preserve"> conseguire i seguenti </w:t>
      </w:r>
      <w:r w:rsidR="00BD35CF" w:rsidRPr="00A10F5B">
        <w:t>scopi</w:t>
      </w:r>
      <w:r w:rsidRPr="00A10F5B">
        <w:t>:</w:t>
      </w:r>
      <w:r w:rsidR="008B5526" w:rsidRPr="00A10F5B">
        <w:t xml:space="preserve"> </w:t>
      </w:r>
    </w:p>
    <w:p w:rsidR="00B34FD3" w:rsidRPr="00A10F5B" w:rsidRDefault="00B60894" w:rsidP="00AB6591">
      <w:pPr>
        <w:pStyle w:val="Corpotesto"/>
        <w:numPr>
          <w:ilvl w:val="4"/>
          <w:numId w:val="86"/>
        </w:numPr>
        <w:tabs>
          <w:tab w:val="left" w:pos="1387"/>
        </w:tabs>
        <w:spacing w:before="0" w:line="271" w:lineRule="auto"/>
        <w:ind w:left="1134" w:right="120" w:hanging="425"/>
        <w:jc w:val="both"/>
        <w:rPr>
          <w:rFonts w:ascii="Times New Roman" w:hAnsi="Times New Roman" w:cs="Times New Roman"/>
          <w:sz w:val="24"/>
          <w:szCs w:val="24"/>
          <w:lang w:val="it-IT"/>
        </w:rPr>
      </w:pPr>
      <w:r w:rsidRPr="00A10F5B">
        <w:rPr>
          <w:rFonts w:ascii="Times New Roman" w:hAnsi="Times New Roman" w:cs="Times New Roman"/>
          <w:sz w:val="24"/>
          <w:szCs w:val="24"/>
          <w:lang w:val="it-IT"/>
        </w:rPr>
        <w:t>aumentare la consapevolezza d</w:t>
      </w:r>
      <w:r w:rsidR="00BB5306" w:rsidRPr="00A10F5B">
        <w:rPr>
          <w:rFonts w:ascii="Times New Roman" w:hAnsi="Times New Roman" w:cs="Times New Roman"/>
          <w:sz w:val="24"/>
          <w:szCs w:val="24"/>
          <w:lang w:val="it-IT"/>
        </w:rPr>
        <w:t>el</w:t>
      </w:r>
      <w:r w:rsidRPr="00A10F5B">
        <w:rPr>
          <w:rFonts w:ascii="Times New Roman" w:hAnsi="Times New Roman" w:cs="Times New Roman"/>
          <w:sz w:val="24"/>
          <w:szCs w:val="24"/>
          <w:lang w:val="it-IT"/>
        </w:rPr>
        <w:t xml:space="preserve"> </w:t>
      </w:r>
      <w:r w:rsidR="00BB5306" w:rsidRPr="00A10F5B">
        <w:rPr>
          <w:rFonts w:ascii="Times New Roman" w:hAnsi="Times New Roman" w:cs="Times New Roman"/>
          <w:sz w:val="24"/>
          <w:szCs w:val="24"/>
          <w:lang w:val="it-IT"/>
        </w:rPr>
        <w:t>personale</w:t>
      </w:r>
      <w:r w:rsidRPr="00A10F5B">
        <w:rPr>
          <w:rFonts w:ascii="Times New Roman" w:hAnsi="Times New Roman" w:cs="Times New Roman"/>
          <w:sz w:val="24"/>
          <w:szCs w:val="24"/>
          <w:lang w:val="it-IT"/>
        </w:rPr>
        <w:t xml:space="preserve">, </w:t>
      </w:r>
      <w:r w:rsidR="003A68D6" w:rsidRPr="00A10F5B">
        <w:rPr>
          <w:rFonts w:ascii="Times New Roman" w:hAnsi="Times New Roman" w:cs="Times New Roman"/>
          <w:sz w:val="24"/>
          <w:szCs w:val="24"/>
          <w:lang w:val="it-IT"/>
        </w:rPr>
        <w:t>affinch</w:t>
      </w:r>
      <w:r w:rsidR="0064348A" w:rsidRPr="00A10F5B">
        <w:rPr>
          <w:rFonts w:ascii="Times New Roman" w:hAnsi="Times New Roman" w:cs="Times New Roman"/>
          <w:sz w:val="24"/>
          <w:szCs w:val="24"/>
          <w:lang w:val="it-IT"/>
        </w:rPr>
        <w:t>é</w:t>
      </w:r>
      <w:r w:rsidR="003A68D6" w:rsidRPr="00A10F5B">
        <w:rPr>
          <w:rFonts w:ascii="Times New Roman" w:hAnsi="Times New Roman" w:cs="Times New Roman"/>
          <w:sz w:val="24"/>
          <w:szCs w:val="24"/>
          <w:lang w:val="it-IT"/>
        </w:rPr>
        <w:t xml:space="preserve"> </w:t>
      </w:r>
      <w:r w:rsidR="00CC2A13" w:rsidRPr="00A10F5B">
        <w:rPr>
          <w:rFonts w:ascii="Times New Roman" w:hAnsi="Times New Roman" w:cs="Times New Roman"/>
          <w:sz w:val="24"/>
          <w:szCs w:val="24"/>
          <w:lang w:val="it-IT"/>
        </w:rPr>
        <w:t xml:space="preserve">la sua </w:t>
      </w:r>
      <w:r w:rsidR="00320F21" w:rsidRPr="00A10F5B">
        <w:rPr>
          <w:rFonts w:ascii="Times New Roman" w:hAnsi="Times New Roman" w:cs="Times New Roman"/>
          <w:sz w:val="24"/>
          <w:szCs w:val="24"/>
          <w:lang w:val="it-IT"/>
        </w:rPr>
        <w:t xml:space="preserve">attività </w:t>
      </w:r>
      <w:r w:rsidR="0064348A" w:rsidRPr="00A10F5B">
        <w:rPr>
          <w:rFonts w:ascii="Times New Roman" w:hAnsi="Times New Roman" w:cs="Times New Roman"/>
          <w:sz w:val="24"/>
          <w:szCs w:val="24"/>
          <w:lang w:val="it-IT"/>
        </w:rPr>
        <w:t xml:space="preserve">sia </w:t>
      </w:r>
      <w:r w:rsidR="00B34FD3" w:rsidRPr="00A10F5B">
        <w:rPr>
          <w:rFonts w:ascii="Times New Roman" w:hAnsi="Times New Roman" w:cs="Times New Roman"/>
          <w:sz w:val="24"/>
          <w:szCs w:val="24"/>
          <w:lang w:val="it-IT"/>
        </w:rPr>
        <w:t>fondat</w:t>
      </w:r>
      <w:r w:rsidR="00320F21" w:rsidRPr="00A10F5B">
        <w:rPr>
          <w:rFonts w:ascii="Times New Roman" w:hAnsi="Times New Roman" w:cs="Times New Roman"/>
          <w:sz w:val="24"/>
          <w:szCs w:val="24"/>
          <w:lang w:val="it-IT"/>
        </w:rPr>
        <w:t>a</w:t>
      </w:r>
      <w:r w:rsidR="00B34FD3" w:rsidRPr="00A10F5B">
        <w:rPr>
          <w:rFonts w:ascii="Times New Roman" w:hAnsi="Times New Roman" w:cs="Times New Roman"/>
          <w:spacing w:val="52"/>
          <w:sz w:val="24"/>
          <w:szCs w:val="24"/>
          <w:lang w:val="it-IT"/>
        </w:rPr>
        <w:t xml:space="preserve"> </w:t>
      </w:r>
      <w:r w:rsidR="00B34FD3" w:rsidRPr="00A10F5B">
        <w:rPr>
          <w:rFonts w:ascii="Times New Roman" w:hAnsi="Times New Roman" w:cs="Times New Roman"/>
          <w:sz w:val="24"/>
          <w:szCs w:val="24"/>
          <w:lang w:val="it-IT"/>
        </w:rPr>
        <w:t>sulla</w:t>
      </w:r>
      <w:r w:rsidR="00B34FD3" w:rsidRPr="00A10F5B">
        <w:rPr>
          <w:rFonts w:ascii="Times New Roman" w:hAnsi="Times New Roman" w:cs="Times New Roman"/>
          <w:spacing w:val="51"/>
          <w:sz w:val="24"/>
          <w:szCs w:val="24"/>
          <w:lang w:val="it-IT"/>
        </w:rPr>
        <w:t xml:space="preserve"> </w:t>
      </w:r>
      <w:r w:rsidR="00B34FD3" w:rsidRPr="00A10F5B">
        <w:rPr>
          <w:rFonts w:ascii="Times New Roman" w:hAnsi="Times New Roman" w:cs="Times New Roman"/>
          <w:sz w:val="24"/>
          <w:szCs w:val="24"/>
          <w:lang w:val="it-IT"/>
        </w:rPr>
        <w:t>conoscenza</w:t>
      </w:r>
      <w:r w:rsidR="0064348A" w:rsidRPr="00A10F5B">
        <w:rPr>
          <w:rFonts w:ascii="Times New Roman" w:hAnsi="Times New Roman" w:cs="Times New Roman"/>
          <w:spacing w:val="49"/>
          <w:sz w:val="24"/>
          <w:szCs w:val="24"/>
          <w:lang w:val="it-IT"/>
        </w:rPr>
        <w:t xml:space="preserve"> e le decisioni siano assunte</w:t>
      </w:r>
      <w:r w:rsidR="003A68D6" w:rsidRPr="00A10F5B">
        <w:rPr>
          <w:rFonts w:ascii="Times New Roman" w:hAnsi="Times New Roman" w:cs="Times New Roman"/>
          <w:spacing w:val="49"/>
          <w:sz w:val="24"/>
          <w:szCs w:val="24"/>
          <w:lang w:val="it-IT"/>
        </w:rPr>
        <w:t xml:space="preserve"> </w:t>
      </w:r>
      <w:r w:rsidR="00B34FD3" w:rsidRPr="00A10F5B">
        <w:rPr>
          <w:rFonts w:ascii="Times New Roman" w:hAnsi="Times New Roman" w:cs="Times New Roman"/>
          <w:sz w:val="24"/>
          <w:szCs w:val="24"/>
          <w:lang w:val="it-IT"/>
        </w:rPr>
        <w:t>“con</w:t>
      </w:r>
      <w:r w:rsidR="00B34FD3" w:rsidRPr="00A10F5B">
        <w:rPr>
          <w:rFonts w:ascii="Times New Roman" w:hAnsi="Times New Roman" w:cs="Times New Roman"/>
          <w:spacing w:val="10"/>
          <w:sz w:val="24"/>
          <w:szCs w:val="24"/>
          <w:lang w:val="it-IT"/>
        </w:rPr>
        <w:t xml:space="preserve"> </w:t>
      </w:r>
      <w:r w:rsidR="00B34FD3" w:rsidRPr="00A10F5B">
        <w:rPr>
          <w:rFonts w:ascii="Times New Roman" w:hAnsi="Times New Roman" w:cs="Times New Roman"/>
          <w:sz w:val="24"/>
          <w:szCs w:val="24"/>
          <w:lang w:val="it-IT"/>
        </w:rPr>
        <w:t>cognizione</w:t>
      </w:r>
      <w:r w:rsidR="00B34FD3" w:rsidRPr="00A10F5B">
        <w:rPr>
          <w:rFonts w:ascii="Times New Roman" w:hAnsi="Times New Roman" w:cs="Times New Roman"/>
          <w:spacing w:val="8"/>
          <w:sz w:val="24"/>
          <w:szCs w:val="24"/>
          <w:lang w:val="it-IT"/>
        </w:rPr>
        <w:t xml:space="preserve"> </w:t>
      </w:r>
      <w:r w:rsidR="00B34FD3" w:rsidRPr="00A10F5B">
        <w:rPr>
          <w:rFonts w:ascii="Times New Roman" w:hAnsi="Times New Roman" w:cs="Times New Roman"/>
          <w:sz w:val="24"/>
          <w:szCs w:val="24"/>
          <w:lang w:val="it-IT"/>
        </w:rPr>
        <w:t>di</w:t>
      </w:r>
      <w:r w:rsidR="00B34FD3" w:rsidRPr="00A10F5B">
        <w:rPr>
          <w:rFonts w:ascii="Times New Roman" w:hAnsi="Times New Roman" w:cs="Times New Roman"/>
          <w:spacing w:val="9"/>
          <w:sz w:val="24"/>
          <w:szCs w:val="24"/>
          <w:lang w:val="it-IT"/>
        </w:rPr>
        <w:t xml:space="preserve"> </w:t>
      </w:r>
      <w:r w:rsidR="00B34FD3" w:rsidRPr="00A10F5B">
        <w:rPr>
          <w:rFonts w:ascii="Times New Roman" w:hAnsi="Times New Roman" w:cs="Times New Roman"/>
          <w:spacing w:val="-1"/>
          <w:sz w:val="24"/>
          <w:szCs w:val="24"/>
          <w:lang w:val="it-IT"/>
        </w:rPr>
        <w:t>causa”</w:t>
      </w:r>
      <w:r w:rsidR="0064348A" w:rsidRPr="00A10F5B">
        <w:rPr>
          <w:rFonts w:ascii="Times New Roman" w:hAnsi="Times New Roman" w:cs="Times New Roman"/>
          <w:spacing w:val="-1"/>
          <w:sz w:val="24"/>
          <w:szCs w:val="24"/>
          <w:lang w:val="it-IT"/>
        </w:rPr>
        <w:t>:</w:t>
      </w:r>
      <w:r w:rsidR="00B34FD3" w:rsidRPr="00A10F5B">
        <w:rPr>
          <w:rFonts w:ascii="Times New Roman" w:hAnsi="Times New Roman" w:cs="Times New Roman"/>
          <w:spacing w:val="11"/>
          <w:sz w:val="24"/>
          <w:szCs w:val="24"/>
          <w:lang w:val="it-IT"/>
        </w:rPr>
        <w:t xml:space="preserve"> </w:t>
      </w:r>
      <w:r w:rsidR="003A68D6" w:rsidRPr="00A10F5B">
        <w:rPr>
          <w:rFonts w:ascii="Times New Roman" w:hAnsi="Times New Roman" w:cs="Times New Roman"/>
          <w:sz w:val="24"/>
          <w:szCs w:val="24"/>
          <w:lang w:val="it-IT"/>
        </w:rPr>
        <w:t>ciò dovrebbe ridurre il rischio</w:t>
      </w:r>
      <w:r w:rsidR="00B34FD3" w:rsidRPr="00A10F5B">
        <w:rPr>
          <w:rFonts w:ascii="Times New Roman" w:hAnsi="Times New Roman" w:cs="Times New Roman"/>
          <w:spacing w:val="24"/>
          <w:w w:val="99"/>
          <w:sz w:val="24"/>
          <w:szCs w:val="24"/>
          <w:lang w:val="it-IT"/>
        </w:rPr>
        <w:t xml:space="preserve"> </w:t>
      </w:r>
      <w:r w:rsidR="00B34FD3" w:rsidRPr="00A10F5B">
        <w:rPr>
          <w:rFonts w:ascii="Times New Roman" w:hAnsi="Times New Roman" w:cs="Times New Roman"/>
          <w:sz w:val="24"/>
          <w:szCs w:val="24"/>
          <w:lang w:val="it-IT"/>
        </w:rPr>
        <w:t>che</w:t>
      </w:r>
      <w:r w:rsidR="003A68D6" w:rsidRPr="00A10F5B">
        <w:rPr>
          <w:rFonts w:ascii="Times New Roman" w:hAnsi="Times New Roman" w:cs="Times New Roman"/>
          <w:sz w:val="24"/>
          <w:szCs w:val="24"/>
          <w:lang w:val="it-IT"/>
        </w:rPr>
        <w:t xml:space="preserve">, </w:t>
      </w:r>
      <w:r w:rsidR="00320F21" w:rsidRPr="00A10F5B">
        <w:rPr>
          <w:rFonts w:ascii="Times New Roman" w:hAnsi="Times New Roman" w:cs="Times New Roman"/>
          <w:sz w:val="24"/>
          <w:szCs w:val="24"/>
          <w:lang w:val="it-IT"/>
        </w:rPr>
        <w:t xml:space="preserve">anche solo </w:t>
      </w:r>
      <w:r w:rsidR="003A68D6" w:rsidRPr="00A10F5B">
        <w:rPr>
          <w:rFonts w:ascii="Times New Roman" w:hAnsi="Times New Roman" w:cs="Times New Roman"/>
          <w:sz w:val="24"/>
          <w:szCs w:val="24"/>
          <w:lang w:val="it-IT"/>
        </w:rPr>
        <w:t xml:space="preserve">inconsapevolmente, </w:t>
      </w:r>
      <w:r w:rsidR="00320F21" w:rsidRPr="00A10F5B">
        <w:rPr>
          <w:rFonts w:ascii="Times New Roman" w:hAnsi="Times New Roman" w:cs="Times New Roman"/>
          <w:sz w:val="24"/>
          <w:szCs w:val="24"/>
          <w:lang w:val="it-IT"/>
        </w:rPr>
        <w:t>possano essere</w:t>
      </w:r>
      <w:r w:rsidR="003A68D6" w:rsidRPr="00A10F5B">
        <w:rPr>
          <w:rFonts w:ascii="Times New Roman" w:hAnsi="Times New Roman" w:cs="Times New Roman"/>
          <w:sz w:val="24"/>
          <w:szCs w:val="24"/>
          <w:lang w:val="it-IT"/>
        </w:rPr>
        <w:t xml:space="preserve"> compiute azioni</w:t>
      </w:r>
      <w:r w:rsidR="00B34FD3" w:rsidRPr="00A10F5B">
        <w:rPr>
          <w:rFonts w:ascii="Times New Roman" w:hAnsi="Times New Roman" w:cs="Times New Roman"/>
          <w:spacing w:val="-11"/>
          <w:sz w:val="24"/>
          <w:szCs w:val="24"/>
          <w:lang w:val="it-IT"/>
        </w:rPr>
        <w:t xml:space="preserve"> </w:t>
      </w:r>
      <w:r w:rsidR="00B34FD3" w:rsidRPr="00A10F5B">
        <w:rPr>
          <w:rFonts w:ascii="Times New Roman" w:hAnsi="Times New Roman" w:cs="Times New Roman"/>
          <w:sz w:val="24"/>
          <w:szCs w:val="24"/>
          <w:lang w:val="it-IT"/>
        </w:rPr>
        <w:t>illecit</w:t>
      </w:r>
      <w:r w:rsidR="003A68D6" w:rsidRPr="00A10F5B">
        <w:rPr>
          <w:rFonts w:ascii="Times New Roman" w:hAnsi="Times New Roman" w:cs="Times New Roman"/>
          <w:sz w:val="24"/>
          <w:szCs w:val="24"/>
          <w:lang w:val="it-IT"/>
        </w:rPr>
        <w:t>e</w:t>
      </w:r>
      <w:r w:rsidR="00B34FD3" w:rsidRPr="00A10F5B">
        <w:rPr>
          <w:rFonts w:ascii="Times New Roman" w:hAnsi="Times New Roman" w:cs="Times New Roman"/>
          <w:sz w:val="24"/>
          <w:szCs w:val="24"/>
          <w:lang w:val="it-IT"/>
        </w:rPr>
        <w:t>;</w:t>
      </w:r>
    </w:p>
    <w:p w:rsidR="00B34FD3" w:rsidRPr="00A10F5B" w:rsidRDefault="00BB5306" w:rsidP="00AB6591">
      <w:pPr>
        <w:pStyle w:val="Corpotesto"/>
        <w:numPr>
          <w:ilvl w:val="4"/>
          <w:numId w:val="86"/>
        </w:numPr>
        <w:tabs>
          <w:tab w:val="left" w:pos="1387"/>
        </w:tabs>
        <w:spacing w:before="0" w:line="271" w:lineRule="auto"/>
        <w:ind w:left="1134" w:right="120"/>
        <w:jc w:val="both"/>
        <w:rPr>
          <w:rFonts w:ascii="Times New Roman" w:hAnsi="Times New Roman" w:cs="Times New Roman"/>
          <w:sz w:val="24"/>
          <w:szCs w:val="24"/>
          <w:lang w:val="it-IT"/>
        </w:rPr>
      </w:pPr>
      <w:r w:rsidRPr="00A10F5B">
        <w:rPr>
          <w:rFonts w:ascii="Times New Roman" w:hAnsi="Times New Roman" w:cs="Times New Roman"/>
          <w:sz w:val="24"/>
          <w:szCs w:val="24"/>
          <w:lang w:val="it-IT"/>
        </w:rPr>
        <w:t xml:space="preserve">approfondire </w:t>
      </w:r>
      <w:r w:rsidR="00B34FD3" w:rsidRPr="00A10F5B">
        <w:rPr>
          <w:rFonts w:ascii="Times New Roman" w:hAnsi="Times New Roman" w:cs="Times New Roman"/>
          <w:sz w:val="24"/>
          <w:szCs w:val="24"/>
          <w:lang w:val="it-IT"/>
        </w:rPr>
        <w:t>la</w:t>
      </w:r>
      <w:r w:rsidR="00B34FD3" w:rsidRPr="00A10F5B">
        <w:rPr>
          <w:rFonts w:ascii="Times New Roman" w:hAnsi="Times New Roman" w:cs="Times New Roman"/>
          <w:spacing w:val="58"/>
          <w:sz w:val="24"/>
          <w:szCs w:val="24"/>
          <w:lang w:val="it-IT"/>
        </w:rPr>
        <w:t xml:space="preserve"> </w:t>
      </w:r>
      <w:r w:rsidR="00B34FD3" w:rsidRPr="00A10F5B">
        <w:rPr>
          <w:rFonts w:ascii="Times New Roman" w:hAnsi="Times New Roman" w:cs="Times New Roman"/>
          <w:sz w:val="24"/>
          <w:szCs w:val="24"/>
          <w:lang w:val="it-IT"/>
        </w:rPr>
        <w:t>conoscenza</w:t>
      </w:r>
      <w:r w:rsidR="00B34FD3" w:rsidRPr="00A10F5B">
        <w:rPr>
          <w:rFonts w:ascii="Times New Roman" w:hAnsi="Times New Roman" w:cs="Times New Roman"/>
          <w:spacing w:val="55"/>
          <w:sz w:val="24"/>
          <w:szCs w:val="24"/>
          <w:lang w:val="it-IT"/>
        </w:rPr>
        <w:t xml:space="preserve"> </w:t>
      </w:r>
      <w:r w:rsidR="00B34FD3" w:rsidRPr="00A10F5B">
        <w:rPr>
          <w:rFonts w:ascii="Times New Roman" w:hAnsi="Times New Roman" w:cs="Times New Roman"/>
          <w:sz w:val="24"/>
          <w:szCs w:val="24"/>
          <w:lang w:val="it-IT"/>
        </w:rPr>
        <w:t>e</w:t>
      </w:r>
      <w:r w:rsidR="00B34FD3" w:rsidRPr="00A10F5B">
        <w:rPr>
          <w:rFonts w:ascii="Times New Roman" w:hAnsi="Times New Roman" w:cs="Times New Roman"/>
          <w:spacing w:val="57"/>
          <w:sz w:val="24"/>
          <w:szCs w:val="24"/>
          <w:lang w:val="it-IT"/>
        </w:rPr>
        <w:t xml:space="preserve"> </w:t>
      </w:r>
      <w:r w:rsidR="00B34FD3" w:rsidRPr="00A10F5B">
        <w:rPr>
          <w:rFonts w:ascii="Times New Roman" w:hAnsi="Times New Roman" w:cs="Times New Roman"/>
          <w:sz w:val="24"/>
          <w:szCs w:val="24"/>
          <w:lang w:val="it-IT"/>
        </w:rPr>
        <w:t>la</w:t>
      </w:r>
      <w:r w:rsidR="00B34FD3" w:rsidRPr="00A10F5B">
        <w:rPr>
          <w:rFonts w:ascii="Times New Roman" w:hAnsi="Times New Roman" w:cs="Times New Roman"/>
          <w:spacing w:val="58"/>
          <w:sz w:val="24"/>
          <w:szCs w:val="24"/>
          <w:lang w:val="it-IT"/>
        </w:rPr>
        <w:t xml:space="preserve"> </w:t>
      </w:r>
      <w:r w:rsidR="00B34FD3" w:rsidRPr="00A10F5B">
        <w:rPr>
          <w:rFonts w:ascii="Times New Roman" w:hAnsi="Times New Roman" w:cs="Times New Roman"/>
          <w:sz w:val="24"/>
          <w:szCs w:val="24"/>
          <w:lang w:val="it-IT"/>
        </w:rPr>
        <w:t>condivisione</w:t>
      </w:r>
      <w:r w:rsidR="00B34FD3" w:rsidRPr="00A10F5B">
        <w:rPr>
          <w:rFonts w:ascii="Times New Roman" w:hAnsi="Times New Roman" w:cs="Times New Roman"/>
          <w:spacing w:val="54"/>
          <w:sz w:val="24"/>
          <w:szCs w:val="24"/>
          <w:lang w:val="it-IT"/>
        </w:rPr>
        <w:t xml:space="preserve"> </w:t>
      </w:r>
      <w:r w:rsidR="00B34FD3" w:rsidRPr="00A10F5B">
        <w:rPr>
          <w:rFonts w:ascii="Times New Roman" w:hAnsi="Times New Roman" w:cs="Times New Roman"/>
          <w:sz w:val="24"/>
          <w:szCs w:val="24"/>
          <w:lang w:val="it-IT"/>
        </w:rPr>
        <w:t>degli</w:t>
      </w:r>
      <w:r w:rsidR="00B34FD3" w:rsidRPr="00A10F5B">
        <w:rPr>
          <w:rFonts w:ascii="Times New Roman" w:hAnsi="Times New Roman" w:cs="Times New Roman"/>
          <w:spacing w:val="58"/>
          <w:sz w:val="24"/>
          <w:szCs w:val="24"/>
          <w:lang w:val="it-IT"/>
        </w:rPr>
        <w:t xml:space="preserve"> </w:t>
      </w:r>
      <w:r w:rsidR="00B34FD3" w:rsidRPr="00A10F5B">
        <w:rPr>
          <w:rFonts w:ascii="Times New Roman" w:hAnsi="Times New Roman" w:cs="Times New Roman"/>
          <w:sz w:val="24"/>
          <w:szCs w:val="24"/>
          <w:lang w:val="it-IT"/>
        </w:rPr>
        <w:t>strumenti</w:t>
      </w:r>
      <w:r w:rsidR="00B34FD3" w:rsidRPr="00A10F5B">
        <w:rPr>
          <w:rFonts w:ascii="Times New Roman" w:hAnsi="Times New Roman" w:cs="Times New Roman"/>
          <w:spacing w:val="57"/>
          <w:sz w:val="24"/>
          <w:szCs w:val="24"/>
          <w:lang w:val="it-IT"/>
        </w:rPr>
        <w:t xml:space="preserve"> </w:t>
      </w:r>
      <w:r w:rsidR="00B34FD3" w:rsidRPr="00A10F5B">
        <w:rPr>
          <w:rFonts w:ascii="Times New Roman" w:hAnsi="Times New Roman" w:cs="Times New Roman"/>
          <w:sz w:val="24"/>
          <w:szCs w:val="24"/>
          <w:lang w:val="it-IT"/>
        </w:rPr>
        <w:t>di</w:t>
      </w:r>
      <w:r w:rsidR="00B34FD3" w:rsidRPr="00A10F5B">
        <w:rPr>
          <w:rFonts w:ascii="Times New Roman" w:hAnsi="Times New Roman" w:cs="Times New Roman"/>
          <w:spacing w:val="58"/>
          <w:sz w:val="24"/>
          <w:szCs w:val="24"/>
          <w:lang w:val="it-IT"/>
        </w:rPr>
        <w:t xml:space="preserve"> </w:t>
      </w:r>
      <w:r w:rsidR="00B34FD3" w:rsidRPr="00A10F5B">
        <w:rPr>
          <w:rFonts w:ascii="Times New Roman" w:hAnsi="Times New Roman" w:cs="Times New Roman"/>
          <w:sz w:val="24"/>
          <w:szCs w:val="24"/>
          <w:lang w:val="it-IT"/>
        </w:rPr>
        <w:t>prevenzione</w:t>
      </w:r>
      <w:r w:rsidR="00B34FD3" w:rsidRPr="00A10F5B">
        <w:rPr>
          <w:rFonts w:ascii="Times New Roman" w:hAnsi="Times New Roman" w:cs="Times New Roman"/>
          <w:spacing w:val="57"/>
          <w:sz w:val="24"/>
          <w:szCs w:val="24"/>
          <w:lang w:val="it-IT"/>
        </w:rPr>
        <w:t xml:space="preserve"> </w:t>
      </w:r>
      <w:r w:rsidR="00B34FD3" w:rsidRPr="00A10F5B">
        <w:rPr>
          <w:rFonts w:ascii="Times New Roman" w:hAnsi="Times New Roman" w:cs="Times New Roman"/>
          <w:sz w:val="24"/>
          <w:szCs w:val="24"/>
          <w:lang w:val="it-IT"/>
        </w:rPr>
        <w:t>(politiche,</w:t>
      </w:r>
      <w:r w:rsidR="00B34FD3" w:rsidRPr="00A10F5B">
        <w:rPr>
          <w:rFonts w:ascii="Times New Roman" w:hAnsi="Times New Roman" w:cs="Times New Roman"/>
          <w:w w:val="99"/>
          <w:sz w:val="24"/>
          <w:szCs w:val="24"/>
          <w:lang w:val="it-IT"/>
        </w:rPr>
        <w:t xml:space="preserve"> </w:t>
      </w:r>
      <w:r w:rsidR="00B34FD3" w:rsidRPr="00A10F5B">
        <w:rPr>
          <w:rFonts w:ascii="Times New Roman" w:hAnsi="Times New Roman" w:cs="Times New Roman"/>
          <w:sz w:val="24"/>
          <w:szCs w:val="24"/>
          <w:lang w:val="it-IT"/>
        </w:rPr>
        <w:t>programmi,</w:t>
      </w:r>
      <w:r w:rsidR="00B34FD3" w:rsidRPr="00A10F5B">
        <w:rPr>
          <w:rFonts w:ascii="Times New Roman" w:hAnsi="Times New Roman" w:cs="Times New Roman"/>
          <w:spacing w:val="26"/>
          <w:sz w:val="24"/>
          <w:szCs w:val="24"/>
          <w:lang w:val="it-IT"/>
        </w:rPr>
        <w:t xml:space="preserve"> </w:t>
      </w:r>
      <w:r w:rsidR="00B34FD3" w:rsidRPr="00A10F5B">
        <w:rPr>
          <w:rFonts w:ascii="Times New Roman" w:hAnsi="Times New Roman" w:cs="Times New Roman"/>
          <w:spacing w:val="-1"/>
          <w:sz w:val="24"/>
          <w:szCs w:val="24"/>
          <w:lang w:val="it-IT"/>
        </w:rPr>
        <w:t>misure)</w:t>
      </w:r>
      <w:r w:rsidR="00B34FD3" w:rsidRPr="00A10F5B">
        <w:rPr>
          <w:rFonts w:ascii="Times New Roman" w:hAnsi="Times New Roman" w:cs="Times New Roman"/>
          <w:spacing w:val="27"/>
          <w:sz w:val="24"/>
          <w:szCs w:val="24"/>
          <w:lang w:val="it-IT"/>
        </w:rPr>
        <w:t xml:space="preserve"> </w:t>
      </w:r>
      <w:r w:rsidR="0064348A" w:rsidRPr="00A10F5B">
        <w:rPr>
          <w:rFonts w:ascii="Times New Roman" w:hAnsi="Times New Roman" w:cs="Times New Roman"/>
          <w:spacing w:val="-1"/>
          <w:sz w:val="24"/>
          <w:szCs w:val="24"/>
          <w:lang w:val="it-IT"/>
        </w:rPr>
        <w:t>di coloro</w:t>
      </w:r>
      <w:r w:rsidR="00B34FD3" w:rsidRPr="00A10F5B">
        <w:rPr>
          <w:rFonts w:ascii="Times New Roman" w:hAnsi="Times New Roman" w:cs="Times New Roman"/>
          <w:spacing w:val="27"/>
          <w:sz w:val="24"/>
          <w:szCs w:val="24"/>
          <w:lang w:val="it-IT"/>
        </w:rPr>
        <w:t xml:space="preserve"> </w:t>
      </w:r>
      <w:r w:rsidR="00B34FD3" w:rsidRPr="00A10F5B">
        <w:rPr>
          <w:rFonts w:ascii="Times New Roman" w:hAnsi="Times New Roman" w:cs="Times New Roman"/>
          <w:sz w:val="24"/>
          <w:szCs w:val="24"/>
          <w:lang w:val="it-IT"/>
        </w:rPr>
        <w:t>che</w:t>
      </w:r>
      <w:r w:rsidRPr="00A10F5B">
        <w:rPr>
          <w:rFonts w:ascii="Times New Roman" w:hAnsi="Times New Roman" w:cs="Times New Roman"/>
          <w:sz w:val="24"/>
          <w:szCs w:val="24"/>
          <w:lang w:val="it-IT"/>
        </w:rPr>
        <w:t>,</w:t>
      </w:r>
      <w:r w:rsidR="00B34FD3" w:rsidRPr="00A10F5B">
        <w:rPr>
          <w:rFonts w:ascii="Times New Roman" w:hAnsi="Times New Roman" w:cs="Times New Roman"/>
          <w:spacing w:val="25"/>
          <w:sz w:val="24"/>
          <w:szCs w:val="24"/>
          <w:lang w:val="it-IT"/>
        </w:rPr>
        <w:t xml:space="preserve"> </w:t>
      </w:r>
      <w:r w:rsidR="00B34FD3" w:rsidRPr="00A10F5B">
        <w:rPr>
          <w:rFonts w:ascii="Times New Roman" w:hAnsi="Times New Roman" w:cs="Times New Roman"/>
          <w:sz w:val="24"/>
          <w:szCs w:val="24"/>
          <w:lang w:val="it-IT"/>
        </w:rPr>
        <w:t>a</w:t>
      </w:r>
      <w:r w:rsidR="00B34FD3" w:rsidRPr="00A10F5B">
        <w:rPr>
          <w:rFonts w:ascii="Times New Roman" w:hAnsi="Times New Roman" w:cs="Times New Roman"/>
          <w:spacing w:val="27"/>
          <w:sz w:val="24"/>
          <w:szCs w:val="24"/>
          <w:lang w:val="it-IT"/>
        </w:rPr>
        <w:t xml:space="preserve"> </w:t>
      </w:r>
      <w:r w:rsidR="00B34FD3" w:rsidRPr="00A10F5B">
        <w:rPr>
          <w:rFonts w:ascii="Times New Roman" w:hAnsi="Times New Roman" w:cs="Times New Roman"/>
          <w:sz w:val="24"/>
          <w:szCs w:val="24"/>
          <w:lang w:val="it-IT"/>
        </w:rPr>
        <w:t>vario</w:t>
      </w:r>
      <w:r w:rsidR="00B34FD3" w:rsidRPr="00A10F5B">
        <w:rPr>
          <w:rFonts w:ascii="Times New Roman" w:hAnsi="Times New Roman" w:cs="Times New Roman"/>
          <w:spacing w:val="26"/>
          <w:sz w:val="24"/>
          <w:szCs w:val="24"/>
          <w:lang w:val="it-IT"/>
        </w:rPr>
        <w:t xml:space="preserve"> </w:t>
      </w:r>
      <w:r w:rsidR="00B34FD3" w:rsidRPr="00A10F5B">
        <w:rPr>
          <w:rFonts w:ascii="Times New Roman" w:hAnsi="Times New Roman" w:cs="Times New Roman"/>
          <w:sz w:val="24"/>
          <w:szCs w:val="24"/>
          <w:lang w:val="it-IT"/>
        </w:rPr>
        <w:t>titolo</w:t>
      </w:r>
      <w:r w:rsidRPr="00A10F5B">
        <w:rPr>
          <w:rFonts w:ascii="Times New Roman" w:hAnsi="Times New Roman" w:cs="Times New Roman"/>
          <w:sz w:val="24"/>
          <w:szCs w:val="24"/>
          <w:lang w:val="it-IT"/>
        </w:rPr>
        <w:t>,</w:t>
      </w:r>
      <w:r w:rsidR="00B34FD3" w:rsidRPr="00A10F5B">
        <w:rPr>
          <w:rFonts w:ascii="Times New Roman" w:hAnsi="Times New Roman" w:cs="Times New Roman"/>
          <w:spacing w:val="26"/>
          <w:sz w:val="24"/>
          <w:szCs w:val="24"/>
          <w:lang w:val="it-IT"/>
        </w:rPr>
        <w:t xml:space="preserve"> </w:t>
      </w:r>
      <w:r w:rsidR="00B34FD3" w:rsidRPr="00A10F5B">
        <w:rPr>
          <w:rFonts w:ascii="Times New Roman" w:hAnsi="Times New Roman" w:cs="Times New Roman"/>
          <w:sz w:val="24"/>
          <w:szCs w:val="24"/>
          <w:lang w:val="it-IT"/>
        </w:rPr>
        <w:t>operano</w:t>
      </w:r>
      <w:r w:rsidR="00B34FD3" w:rsidRPr="00A10F5B">
        <w:rPr>
          <w:rFonts w:ascii="Times New Roman" w:hAnsi="Times New Roman" w:cs="Times New Roman"/>
          <w:spacing w:val="27"/>
          <w:w w:val="99"/>
          <w:sz w:val="24"/>
          <w:szCs w:val="24"/>
          <w:lang w:val="it-IT"/>
        </w:rPr>
        <w:t xml:space="preserve"> </w:t>
      </w:r>
      <w:r w:rsidR="0064348A" w:rsidRPr="00A10F5B">
        <w:rPr>
          <w:rFonts w:ascii="Times New Roman" w:hAnsi="Times New Roman" w:cs="Times New Roman"/>
          <w:spacing w:val="-1"/>
          <w:sz w:val="24"/>
          <w:szCs w:val="24"/>
          <w:lang w:val="it-IT"/>
        </w:rPr>
        <w:t>nel quadro della prevenzione;</w:t>
      </w:r>
    </w:p>
    <w:p w:rsidR="00B34FD3" w:rsidRPr="00A10F5B" w:rsidRDefault="00B34FD3" w:rsidP="00AB6591">
      <w:pPr>
        <w:pStyle w:val="Corpotesto"/>
        <w:numPr>
          <w:ilvl w:val="4"/>
          <w:numId w:val="86"/>
        </w:numPr>
        <w:tabs>
          <w:tab w:val="left" w:pos="1387"/>
        </w:tabs>
        <w:spacing w:before="0" w:line="271" w:lineRule="auto"/>
        <w:ind w:left="1134" w:right="121" w:hanging="283"/>
        <w:jc w:val="both"/>
        <w:rPr>
          <w:rFonts w:ascii="Times New Roman" w:hAnsi="Times New Roman" w:cs="Times New Roman"/>
          <w:sz w:val="24"/>
          <w:szCs w:val="24"/>
          <w:lang w:val="it-IT"/>
        </w:rPr>
      </w:pPr>
      <w:r w:rsidRPr="00A10F5B">
        <w:rPr>
          <w:rFonts w:ascii="Times New Roman" w:hAnsi="Times New Roman" w:cs="Times New Roman"/>
          <w:sz w:val="24"/>
          <w:szCs w:val="24"/>
          <w:lang w:val="it-IT"/>
        </w:rPr>
        <w:t>crea</w:t>
      </w:r>
      <w:r w:rsidR="00BB5306" w:rsidRPr="00A10F5B">
        <w:rPr>
          <w:rFonts w:ascii="Times New Roman" w:hAnsi="Times New Roman" w:cs="Times New Roman"/>
          <w:sz w:val="24"/>
          <w:szCs w:val="24"/>
          <w:lang w:val="it-IT"/>
        </w:rPr>
        <w:t>r</w:t>
      </w:r>
      <w:r w:rsidRPr="00A10F5B">
        <w:rPr>
          <w:rFonts w:ascii="Times New Roman" w:hAnsi="Times New Roman" w:cs="Times New Roman"/>
          <w:sz w:val="24"/>
          <w:szCs w:val="24"/>
          <w:lang w:val="it-IT"/>
        </w:rPr>
        <w:t>e</w:t>
      </w:r>
      <w:r w:rsidRPr="00A10F5B">
        <w:rPr>
          <w:rFonts w:ascii="Times New Roman" w:hAnsi="Times New Roman" w:cs="Times New Roman"/>
          <w:spacing w:val="39"/>
          <w:sz w:val="24"/>
          <w:szCs w:val="24"/>
          <w:lang w:val="it-IT"/>
        </w:rPr>
        <w:t xml:space="preserve"> </w:t>
      </w:r>
      <w:r w:rsidRPr="00A10F5B">
        <w:rPr>
          <w:rFonts w:ascii="Times New Roman" w:hAnsi="Times New Roman" w:cs="Times New Roman"/>
          <w:sz w:val="24"/>
          <w:szCs w:val="24"/>
          <w:lang w:val="it-IT"/>
        </w:rPr>
        <w:t>una</w:t>
      </w:r>
      <w:r w:rsidRPr="00A10F5B">
        <w:rPr>
          <w:rFonts w:ascii="Times New Roman" w:hAnsi="Times New Roman" w:cs="Times New Roman"/>
          <w:spacing w:val="38"/>
          <w:sz w:val="24"/>
          <w:szCs w:val="24"/>
          <w:lang w:val="it-IT"/>
        </w:rPr>
        <w:t xml:space="preserve"> </w:t>
      </w:r>
      <w:r w:rsidRPr="00A10F5B">
        <w:rPr>
          <w:rFonts w:ascii="Times New Roman" w:hAnsi="Times New Roman" w:cs="Times New Roman"/>
          <w:sz w:val="24"/>
          <w:szCs w:val="24"/>
          <w:lang w:val="it-IT"/>
        </w:rPr>
        <w:t>base</w:t>
      </w:r>
      <w:r w:rsidRPr="00A10F5B">
        <w:rPr>
          <w:rFonts w:ascii="Times New Roman" w:hAnsi="Times New Roman" w:cs="Times New Roman"/>
          <w:spacing w:val="39"/>
          <w:sz w:val="24"/>
          <w:szCs w:val="24"/>
          <w:lang w:val="it-IT"/>
        </w:rPr>
        <w:t xml:space="preserve"> </w:t>
      </w:r>
      <w:r w:rsidRPr="00A10F5B">
        <w:rPr>
          <w:rFonts w:ascii="Times New Roman" w:hAnsi="Times New Roman" w:cs="Times New Roman"/>
          <w:sz w:val="24"/>
          <w:szCs w:val="24"/>
          <w:lang w:val="it-IT"/>
        </w:rPr>
        <w:t>omogenea</w:t>
      </w:r>
      <w:r w:rsidRPr="00A10F5B">
        <w:rPr>
          <w:rFonts w:ascii="Times New Roman" w:hAnsi="Times New Roman" w:cs="Times New Roman"/>
          <w:spacing w:val="38"/>
          <w:sz w:val="24"/>
          <w:szCs w:val="24"/>
          <w:lang w:val="it-IT"/>
        </w:rPr>
        <w:t xml:space="preserve"> </w:t>
      </w:r>
      <w:r w:rsidRPr="00A10F5B">
        <w:rPr>
          <w:rFonts w:ascii="Times New Roman" w:hAnsi="Times New Roman" w:cs="Times New Roman"/>
          <w:sz w:val="24"/>
          <w:szCs w:val="24"/>
          <w:lang w:val="it-IT"/>
        </w:rPr>
        <w:t>di</w:t>
      </w:r>
      <w:r w:rsidRPr="00A10F5B">
        <w:rPr>
          <w:rFonts w:ascii="Times New Roman" w:hAnsi="Times New Roman" w:cs="Times New Roman"/>
          <w:spacing w:val="39"/>
          <w:sz w:val="24"/>
          <w:szCs w:val="24"/>
          <w:lang w:val="it-IT"/>
        </w:rPr>
        <w:t xml:space="preserve"> </w:t>
      </w:r>
      <w:r w:rsidRPr="00A10F5B">
        <w:rPr>
          <w:rFonts w:ascii="Times New Roman" w:hAnsi="Times New Roman" w:cs="Times New Roman"/>
          <w:sz w:val="24"/>
          <w:szCs w:val="24"/>
          <w:lang w:val="it-IT"/>
        </w:rPr>
        <w:t>conoscenz</w:t>
      </w:r>
      <w:r w:rsidR="0056471A" w:rsidRPr="00A10F5B">
        <w:rPr>
          <w:rFonts w:ascii="Times New Roman" w:hAnsi="Times New Roman" w:cs="Times New Roman"/>
          <w:sz w:val="24"/>
          <w:szCs w:val="24"/>
          <w:lang w:val="it-IT"/>
        </w:rPr>
        <w:t>e,</w:t>
      </w:r>
      <w:r w:rsidR="0064348A" w:rsidRPr="00A10F5B">
        <w:rPr>
          <w:rFonts w:ascii="Times New Roman" w:hAnsi="Times New Roman" w:cs="Times New Roman"/>
          <w:sz w:val="24"/>
          <w:szCs w:val="24"/>
          <w:lang w:val="it-IT"/>
        </w:rPr>
        <w:t xml:space="preserve"> </w:t>
      </w:r>
      <w:r w:rsidR="0060604F" w:rsidRPr="00A10F5B">
        <w:rPr>
          <w:rFonts w:ascii="Times New Roman" w:hAnsi="Times New Roman" w:cs="Times New Roman"/>
          <w:sz w:val="24"/>
          <w:szCs w:val="24"/>
          <w:lang w:val="it-IT"/>
        </w:rPr>
        <w:t>unit</w:t>
      </w:r>
      <w:r w:rsidR="0056471A" w:rsidRPr="00A10F5B">
        <w:rPr>
          <w:rFonts w:ascii="Times New Roman" w:hAnsi="Times New Roman" w:cs="Times New Roman"/>
          <w:sz w:val="24"/>
          <w:szCs w:val="24"/>
          <w:lang w:val="it-IT"/>
        </w:rPr>
        <w:t>e</w:t>
      </w:r>
      <w:r w:rsidR="0060604F" w:rsidRPr="00A10F5B">
        <w:rPr>
          <w:rFonts w:ascii="Times New Roman" w:hAnsi="Times New Roman" w:cs="Times New Roman"/>
          <w:sz w:val="24"/>
          <w:szCs w:val="24"/>
          <w:lang w:val="it-IT"/>
        </w:rPr>
        <w:t xml:space="preserve"> a competenze specifiche </w:t>
      </w:r>
      <w:r w:rsidRPr="00A10F5B">
        <w:rPr>
          <w:rFonts w:ascii="Times New Roman" w:hAnsi="Times New Roman" w:cs="Times New Roman"/>
          <w:spacing w:val="37"/>
          <w:sz w:val="24"/>
          <w:szCs w:val="24"/>
          <w:lang w:val="it-IT"/>
        </w:rPr>
        <w:t xml:space="preserve"> </w:t>
      </w:r>
      <w:r w:rsidR="0060604F" w:rsidRPr="00A10F5B">
        <w:rPr>
          <w:rFonts w:ascii="Times New Roman" w:hAnsi="Times New Roman" w:cs="Times New Roman"/>
          <w:sz w:val="24"/>
          <w:szCs w:val="24"/>
          <w:lang w:val="it-IT"/>
        </w:rPr>
        <w:t>per facilitare le</w:t>
      </w:r>
      <w:r w:rsidR="00BB5306" w:rsidRPr="00A10F5B">
        <w:rPr>
          <w:rFonts w:ascii="Times New Roman" w:hAnsi="Times New Roman" w:cs="Times New Roman"/>
          <w:sz w:val="24"/>
          <w:szCs w:val="24"/>
          <w:lang w:val="it-IT"/>
        </w:rPr>
        <w:t xml:space="preserve"> rotazion</w:t>
      </w:r>
      <w:r w:rsidR="0060604F" w:rsidRPr="00A10F5B">
        <w:rPr>
          <w:rFonts w:ascii="Times New Roman" w:hAnsi="Times New Roman" w:cs="Times New Roman"/>
          <w:sz w:val="24"/>
          <w:szCs w:val="24"/>
          <w:lang w:val="it-IT"/>
        </w:rPr>
        <w:t>i</w:t>
      </w:r>
      <w:r w:rsidRPr="00A10F5B">
        <w:rPr>
          <w:rFonts w:ascii="Times New Roman" w:hAnsi="Times New Roman" w:cs="Times New Roman"/>
          <w:spacing w:val="-12"/>
          <w:sz w:val="24"/>
          <w:szCs w:val="24"/>
          <w:lang w:val="it-IT"/>
        </w:rPr>
        <w:t xml:space="preserve"> </w:t>
      </w:r>
      <w:r w:rsidRPr="00A10F5B">
        <w:rPr>
          <w:rFonts w:ascii="Times New Roman" w:hAnsi="Times New Roman" w:cs="Times New Roman"/>
          <w:sz w:val="24"/>
          <w:szCs w:val="24"/>
          <w:lang w:val="it-IT"/>
        </w:rPr>
        <w:t>del</w:t>
      </w:r>
      <w:r w:rsidRPr="00A10F5B">
        <w:rPr>
          <w:rFonts w:ascii="Times New Roman" w:hAnsi="Times New Roman" w:cs="Times New Roman"/>
          <w:spacing w:val="-12"/>
          <w:sz w:val="24"/>
          <w:szCs w:val="24"/>
          <w:lang w:val="it-IT"/>
        </w:rPr>
        <w:t xml:space="preserve"> </w:t>
      </w:r>
      <w:r w:rsidRPr="00A10F5B">
        <w:rPr>
          <w:rFonts w:ascii="Times New Roman" w:hAnsi="Times New Roman" w:cs="Times New Roman"/>
          <w:sz w:val="24"/>
          <w:szCs w:val="24"/>
          <w:lang w:val="it-IT"/>
        </w:rPr>
        <w:t>personale</w:t>
      </w:r>
      <w:r w:rsidR="0060604F" w:rsidRPr="00A10F5B">
        <w:rPr>
          <w:rFonts w:ascii="Times New Roman" w:hAnsi="Times New Roman" w:cs="Times New Roman"/>
          <w:sz w:val="24"/>
          <w:szCs w:val="24"/>
          <w:lang w:val="it-IT"/>
        </w:rPr>
        <w:t xml:space="preserve"> e per “presidiare” </w:t>
      </w:r>
      <w:r w:rsidRPr="00A10F5B">
        <w:rPr>
          <w:rFonts w:ascii="Times New Roman" w:hAnsi="Times New Roman" w:cs="Times New Roman"/>
          <w:sz w:val="24"/>
          <w:szCs w:val="24"/>
          <w:lang w:val="it-IT"/>
        </w:rPr>
        <w:t>le</w:t>
      </w:r>
      <w:r w:rsidRPr="00A10F5B">
        <w:rPr>
          <w:rFonts w:ascii="Times New Roman" w:hAnsi="Times New Roman" w:cs="Times New Roman"/>
          <w:spacing w:val="-2"/>
          <w:sz w:val="24"/>
          <w:szCs w:val="24"/>
          <w:lang w:val="it-IT"/>
        </w:rPr>
        <w:t xml:space="preserve"> </w:t>
      </w:r>
      <w:r w:rsidRPr="00A10F5B">
        <w:rPr>
          <w:rFonts w:ascii="Times New Roman" w:hAnsi="Times New Roman" w:cs="Times New Roman"/>
          <w:sz w:val="24"/>
          <w:szCs w:val="24"/>
          <w:lang w:val="it-IT"/>
        </w:rPr>
        <w:t>aree</w:t>
      </w:r>
      <w:r w:rsidRPr="00A10F5B">
        <w:rPr>
          <w:rFonts w:ascii="Times New Roman" w:hAnsi="Times New Roman" w:cs="Times New Roman"/>
          <w:spacing w:val="24"/>
          <w:w w:val="99"/>
          <w:sz w:val="24"/>
          <w:szCs w:val="24"/>
          <w:lang w:val="it-IT"/>
        </w:rPr>
        <w:t xml:space="preserve"> </w:t>
      </w:r>
      <w:r w:rsidRPr="00A10F5B">
        <w:rPr>
          <w:rFonts w:ascii="Times New Roman" w:hAnsi="Times New Roman" w:cs="Times New Roman"/>
          <w:sz w:val="24"/>
          <w:szCs w:val="24"/>
          <w:lang w:val="it-IT"/>
        </w:rPr>
        <w:t>a</w:t>
      </w:r>
      <w:r w:rsidRPr="00A10F5B">
        <w:rPr>
          <w:rFonts w:ascii="Times New Roman" w:hAnsi="Times New Roman" w:cs="Times New Roman"/>
          <w:spacing w:val="-8"/>
          <w:sz w:val="24"/>
          <w:szCs w:val="24"/>
          <w:lang w:val="it-IT"/>
        </w:rPr>
        <w:t xml:space="preserve"> </w:t>
      </w:r>
      <w:r w:rsidRPr="00A10F5B">
        <w:rPr>
          <w:rFonts w:ascii="Times New Roman" w:hAnsi="Times New Roman" w:cs="Times New Roman"/>
          <w:sz w:val="24"/>
          <w:szCs w:val="24"/>
          <w:lang w:val="it-IT"/>
        </w:rPr>
        <w:t>più</w:t>
      </w:r>
      <w:r w:rsidRPr="00A10F5B">
        <w:rPr>
          <w:rFonts w:ascii="Times New Roman" w:hAnsi="Times New Roman" w:cs="Times New Roman"/>
          <w:spacing w:val="-8"/>
          <w:sz w:val="24"/>
          <w:szCs w:val="24"/>
          <w:lang w:val="it-IT"/>
        </w:rPr>
        <w:t xml:space="preserve"> </w:t>
      </w:r>
      <w:r w:rsidRPr="00A10F5B">
        <w:rPr>
          <w:rFonts w:ascii="Times New Roman" w:hAnsi="Times New Roman" w:cs="Times New Roman"/>
          <w:spacing w:val="-1"/>
          <w:sz w:val="24"/>
          <w:szCs w:val="24"/>
          <w:lang w:val="it-IT"/>
        </w:rPr>
        <w:t>elevato</w:t>
      </w:r>
      <w:r w:rsidRPr="00A10F5B">
        <w:rPr>
          <w:rFonts w:ascii="Times New Roman" w:hAnsi="Times New Roman" w:cs="Times New Roman"/>
          <w:spacing w:val="-7"/>
          <w:sz w:val="24"/>
          <w:szCs w:val="24"/>
          <w:lang w:val="it-IT"/>
        </w:rPr>
        <w:t xml:space="preserve"> </w:t>
      </w:r>
      <w:r w:rsidRPr="00A10F5B">
        <w:rPr>
          <w:rFonts w:ascii="Times New Roman" w:hAnsi="Times New Roman" w:cs="Times New Roman"/>
          <w:sz w:val="24"/>
          <w:szCs w:val="24"/>
          <w:lang w:val="it-IT"/>
        </w:rPr>
        <w:t>rischio</w:t>
      </w:r>
      <w:r w:rsidRPr="00A10F5B">
        <w:rPr>
          <w:rFonts w:ascii="Times New Roman" w:hAnsi="Times New Roman" w:cs="Times New Roman"/>
          <w:spacing w:val="-7"/>
          <w:sz w:val="24"/>
          <w:szCs w:val="24"/>
          <w:lang w:val="it-IT"/>
        </w:rPr>
        <w:t xml:space="preserve"> </w:t>
      </w:r>
      <w:r w:rsidRPr="00A10F5B">
        <w:rPr>
          <w:rFonts w:ascii="Times New Roman" w:hAnsi="Times New Roman" w:cs="Times New Roman"/>
          <w:sz w:val="24"/>
          <w:szCs w:val="24"/>
          <w:lang w:val="it-IT"/>
        </w:rPr>
        <w:t>di</w:t>
      </w:r>
      <w:r w:rsidRPr="00A10F5B">
        <w:rPr>
          <w:rFonts w:ascii="Times New Roman" w:hAnsi="Times New Roman" w:cs="Times New Roman"/>
          <w:spacing w:val="-7"/>
          <w:sz w:val="24"/>
          <w:szCs w:val="24"/>
          <w:lang w:val="it-IT"/>
        </w:rPr>
        <w:t xml:space="preserve"> </w:t>
      </w:r>
      <w:r w:rsidRPr="00A10F5B">
        <w:rPr>
          <w:rFonts w:ascii="Times New Roman" w:hAnsi="Times New Roman" w:cs="Times New Roman"/>
          <w:sz w:val="24"/>
          <w:szCs w:val="24"/>
          <w:lang w:val="it-IT"/>
        </w:rPr>
        <w:t>corruzione;</w:t>
      </w:r>
    </w:p>
    <w:p w:rsidR="00B34FD3" w:rsidRPr="00A10F5B" w:rsidRDefault="0064348A" w:rsidP="00AB6591">
      <w:pPr>
        <w:pStyle w:val="Corpotesto"/>
        <w:numPr>
          <w:ilvl w:val="4"/>
          <w:numId w:val="86"/>
        </w:numPr>
        <w:tabs>
          <w:tab w:val="left" w:pos="1387"/>
        </w:tabs>
        <w:spacing w:before="0" w:line="271" w:lineRule="auto"/>
        <w:ind w:left="1134" w:right="117"/>
        <w:jc w:val="both"/>
        <w:rPr>
          <w:rFonts w:ascii="Times New Roman" w:hAnsi="Times New Roman" w:cs="Times New Roman"/>
          <w:sz w:val="24"/>
          <w:szCs w:val="24"/>
          <w:lang w:val="it-IT"/>
        </w:rPr>
      </w:pPr>
      <w:r w:rsidRPr="00A10F5B">
        <w:rPr>
          <w:rFonts w:ascii="Times New Roman" w:hAnsi="Times New Roman" w:cs="Times New Roman"/>
          <w:sz w:val="24"/>
          <w:szCs w:val="24"/>
          <w:lang w:val="it-IT"/>
        </w:rPr>
        <w:t>determinare un confronto</w:t>
      </w:r>
      <w:r w:rsidR="00B34FD3" w:rsidRPr="00A10F5B">
        <w:rPr>
          <w:rFonts w:ascii="Times New Roman" w:hAnsi="Times New Roman" w:cs="Times New Roman"/>
          <w:spacing w:val="50"/>
          <w:sz w:val="24"/>
          <w:szCs w:val="24"/>
          <w:lang w:val="it-IT"/>
        </w:rPr>
        <w:t xml:space="preserve"> </w:t>
      </w:r>
      <w:r w:rsidR="00B34FD3" w:rsidRPr="00A10F5B">
        <w:rPr>
          <w:rFonts w:ascii="Times New Roman" w:hAnsi="Times New Roman" w:cs="Times New Roman"/>
          <w:sz w:val="24"/>
          <w:szCs w:val="24"/>
          <w:lang w:val="it-IT"/>
        </w:rPr>
        <w:t>tra</w:t>
      </w:r>
      <w:r w:rsidR="00B34FD3" w:rsidRPr="00A10F5B">
        <w:rPr>
          <w:rFonts w:ascii="Times New Roman" w:hAnsi="Times New Roman" w:cs="Times New Roman"/>
          <w:spacing w:val="52"/>
          <w:sz w:val="24"/>
          <w:szCs w:val="24"/>
          <w:lang w:val="it-IT"/>
        </w:rPr>
        <w:t xml:space="preserve"> </w:t>
      </w:r>
      <w:r w:rsidRPr="00A10F5B">
        <w:rPr>
          <w:rFonts w:ascii="Times New Roman" w:hAnsi="Times New Roman" w:cs="Times New Roman"/>
          <w:spacing w:val="52"/>
          <w:sz w:val="24"/>
          <w:szCs w:val="24"/>
          <w:lang w:val="it-IT"/>
        </w:rPr>
        <w:t xml:space="preserve">le </w:t>
      </w:r>
      <w:r w:rsidR="00B34FD3" w:rsidRPr="00A10F5B">
        <w:rPr>
          <w:rFonts w:ascii="Times New Roman" w:hAnsi="Times New Roman" w:cs="Times New Roman"/>
          <w:sz w:val="24"/>
          <w:szCs w:val="24"/>
          <w:lang w:val="it-IT"/>
        </w:rPr>
        <w:t>esperienze</w:t>
      </w:r>
      <w:r w:rsidR="00B34FD3" w:rsidRPr="00A10F5B">
        <w:rPr>
          <w:rFonts w:ascii="Times New Roman" w:hAnsi="Times New Roman" w:cs="Times New Roman"/>
          <w:spacing w:val="52"/>
          <w:sz w:val="24"/>
          <w:szCs w:val="24"/>
          <w:lang w:val="it-IT"/>
        </w:rPr>
        <w:t xml:space="preserve"> </w:t>
      </w:r>
      <w:r w:rsidRPr="00A10F5B">
        <w:rPr>
          <w:rFonts w:ascii="Times New Roman" w:hAnsi="Times New Roman" w:cs="Times New Roman"/>
          <w:spacing w:val="52"/>
          <w:sz w:val="24"/>
          <w:szCs w:val="24"/>
          <w:lang w:val="it-IT"/>
        </w:rPr>
        <w:t xml:space="preserve">e le </w:t>
      </w:r>
      <w:r w:rsidR="00B34FD3" w:rsidRPr="00A10F5B">
        <w:rPr>
          <w:rFonts w:ascii="Times New Roman" w:hAnsi="Times New Roman" w:cs="Times New Roman"/>
          <w:sz w:val="24"/>
          <w:szCs w:val="24"/>
          <w:lang w:val="it-IT"/>
        </w:rPr>
        <w:t>prassi</w:t>
      </w:r>
      <w:r w:rsidR="00B34FD3" w:rsidRPr="00A10F5B">
        <w:rPr>
          <w:rFonts w:ascii="Times New Roman" w:hAnsi="Times New Roman" w:cs="Times New Roman"/>
          <w:spacing w:val="52"/>
          <w:sz w:val="24"/>
          <w:szCs w:val="24"/>
          <w:lang w:val="it-IT"/>
        </w:rPr>
        <w:t xml:space="preserve"> </w:t>
      </w:r>
      <w:r w:rsidR="00B34FD3" w:rsidRPr="00A10F5B">
        <w:rPr>
          <w:rFonts w:ascii="Times New Roman" w:hAnsi="Times New Roman" w:cs="Times New Roman"/>
          <w:sz w:val="24"/>
          <w:szCs w:val="24"/>
          <w:lang w:val="it-IT"/>
        </w:rPr>
        <w:t>amministrative</w:t>
      </w:r>
      <w:r w:rsidR="00B34FD3" w:rsidRPr="00A10F5B">
        <w:rPr>
          <w:rFonts w:ascii="Times New Roman" w:hAnsi="Times New Roman" w:cs="Times New Roman"/>
          <w:spacing w:val="21"/>
          <w:w w:val="99"/>
          <w:sz w:val="24"/>
          <w:szCs w:val="24"/>
          <w:lang w:val="it-IT"/>
        </w:rPr>
        <w:t xml:space="preserve"> </w:t>
      </w:r>
      <w:r w:rsidRPr="00A10F5B">
        <w:rPr>
          <w:rFonts w:ascii="Times New Roman" w:hAnsi="Times New Roman" w:cs="Times New Roman"/>
          <w:sz w:val="24"/>
          <w:szCs w:val="24"/>
          <w:lang w:val="it-IT"/>
        </w:rPr>
        <w:t>dei vari</w:t>
      </w:r>
      <w:r w:rsidR="00C3341F" w:rsidRPr="00A10F5B">
        <w:rPr>
          <w:rFonts w:ascii="Times New Roman" w:hAnsi="Times New Roman" w:cs="Times New Roman"/>
          <w:sz w:val="24"/>
          <w:szCs w:val="24"/>
          <w:lang w:val="it-IT"/>
        </w:rPr>
        <w:t xml:space="preserve">  uffici</w:t>
      </w:r>
      <w:r w:rsidR="00B34FD3" w:rsidRPr="00A10F5B">
        <w:rPr>
          <w:rFonts w:ascii="Times New Roman" w:hAnsi="Times New Roman" w:cs="Times New Roman"/>
          <w:sz w:val="24"/>
          <w:szCs w:val="24"/>
          <w:lang w:val="it-IT"/>
        </w:rPr>
        <w:t>,</w:t>
      </w:r>
      <w:r w:rsidR="00B34FD3" w:rsidRPr="00A10F5B">
        <w:rPr>
          <w:rFonts w:ascii="Times New Roman" w:hAnsi="Times New Roman" w:cs="Times New Roman"/>
          <w:spacing w:val="6"/>
          <w:sz w:val="24"/>
          <w:szCs w:val="24"/>
          <w:lang w:val="it-IT"/>
        </w:rPr>
        <w:t xml:space="preserve"> </w:t>
      </w:r>
      <w:r w:rsidR="0060604F" w:rsidRPr="00A10F5B">
        <w:rPr>
          <w:rFonts w:ascii="Times New Roman" w:hAnsi="Times New Roman" w:cs="Times New Roman"/>
          <w:sz w:val="24"/>
          <w:szCs w:val="24"/>
          <w:lang w:val="it-IT"/>
        </w:rPr>
        <w:t>utilizzando la</w:t>
      </w:r>
      <w:r w:rsidR="00B34FD3" w:rsidRPr="00A10F5B">
        <w:rPr>
          <w:rFonts w:ascii="Times New Roman" w:hAnsi="Times New Roman" w:cs="Times New Roman"/>
          <w:spacing w:val="6"/>
          <w:sz w:val="24"/>
          <w:szCs w:val="24"/>
          <w:lang w:val="it-IT"/>
        </w:rPr>
        <w:t xml:space="preserve"> </w:t>
      </w:r>
      <w:r w:rsidR="00B34FD3" w:rsidRPr="00A10F5B">
        <w:rPr>
          <w:rFonts w:ascii="Times New Roman" w:hAnsi="Times New Roman" w:cs="Times New Roman"/>
          <w:sz w:val="24"/>
          <w:szCs w:val="24"/>
          <w:lang w:val="it-IT"/>
        </w:rPr>
        <w:t>compresenza</w:t>
      </w:r>
      <w:r w:rsidR="00B34FD3" w:rsidRPr="00A10F5B">
        <w:rPr>
          <w:rFonts w:ascii="Times New Roman" w:hAnsi="Times New Roman" w:cs="Times New Roman"/>
          <w:spacing w:val="4"/>
          <w:sz w:val="24"/>
          <w:szCs w:val="24"/>
          <w:lang w:val="it-IT"/>
        </w:rPr>
        <w:t xml:space="preserve"> </w:t>
      </w:r>
      <w:r w:rsidR="00B34FD3" w:rsidRPr="00A10F5B">
        <w:rPr>
          <w:rFonts w:ascii="Times New Roman" w:hAnsi="Times New Roman" w:cs="Times New Roman"/>
          <w:sz w:val="24"/>
          <w:szCs w:val="24"/>
          <w:lang w:val="it-IT"/>
        </w:rPr>
        <w:t>di</w:t>
      </w:r>
      <w:r w:rsidR="00B34FD3" w:rsidRPr="00A10F5B">
        <w:rPr>
          <w:rFonts w:ascii="Times New Roman" w:hAnsi="Times New Roman" w:cs="Times New Roman"/>
          <w:spacing w:val="6"/>
          <w:sz w:val="24"/>
          <w:szCs w:val="24"/>
          <w:lang w:val="it-IT"/>
        </w:rPr>
        <w:t xml:space="preserve"> </w:t>
      </w:r>
      <w:r w:rsidR="00B34FD3" w:rsidRPr="00A10F5B">
        <w:rPr>
          <w:rFonts w:ascii="Times New Roman" w:hAnsi="Times New Roman" w:cs="Times New Roman"/>
          <w:sz w:val="24"/>
          <w:szCs w:val="24"/>
          <w:lang w:val="it-IT"/>
        </w:rPr>
        <w:t>personale</w:t>
      </w:r>
      <w:r w:rsidR="00B34FD3" w:rsidRPr="00A10F5B">
        <w:rPr>
          <w:rFonts w:ascii="Times New Roman" w:hAnsi="Times New Roman" w:cs="Times New Roman"/>
          <w:spacing w:val="4"/>
          <w:sz w:val="24"/>
          <w:szCs w:val="24"/>
          <w:lang w:val="it-IT"/>
        </w:rPr>
        <w:t xml:space="preserve"> </w:t>
      </w:r>
      <w:r w:rsidR="00B34FD3" w:rsidRPr="00A10F5B">
        <w:rPr>
          <w:rFonts w:ascii="Times New Roman" w:hAnsi="Times New Roman" w:cs="Times New Roman"/>
          <w:sz w:val="24"/>
          <w:szCs w:val="24"/>
          <w:lang w:val="it-IT"/>
        </w:rPr>
        <w:t>“in</w:t>
      </w:r>
      <w:r w:rsidR="00B34FD3" w:rsidRPr="00A10F5B">
        <w:rPr>
          <w:rFonts w:ascii="Times New Roman" w:hAnsi="Times New Roman" w:cs="Times New Roman"/>
          <w:spacing w:val="22"/>
          <w:w w:val="99"/>
          <w:sz w:val="24"/>
          <w:szCs w:val="24"/>
          <w:lang w:val="it-IT"/>
        </w:rPr>
        <w:t xml:space="preserve"> </w:t>
      </w:r>
      <w:r w:rsidR="00B34FD3" w:rsidRPr="00A10F5B">
        <w:rPr>
          <w:rFonts w:ascii="Times New Roman" w:hAnsi="Times New Roman" w:cs="Times New Roman"/>
          <w:sz w:val="24"/>
          <w:szCs w:val="24"/>
          <w:lang w:val="it-IT"/>
        </w:rPr>
        <w:t>formazione”</w:t>
      </w:r>
      <w:r w:rsidR="00CC2A13" w:rsidRPr="00A10F5B">
        <w:rPr>
          <w:rFonts w:ascii="Times New Roman" w:hAnsi="Times New Roman" w:cs="Times New Roman"/>
          <w:sz w:val="24"/>
          <w:szCs w:val="24"/>
          <w:lang w:val="it-IT"/>
        </w:rPr>
        <w:t>,</w:t>
      </w:r>
      <w:r w:rsidR="00B34FD3" w:rsidRPr="00A10F5B">
        <w:rPr>
          <w:rFonts w:ascii="Times New Roman" w:hAnsi="Times New Roman" w:cs="Times New Roman"/>
          <w:spacing w:val="22"/>
          <w:sz w:val="24"/>
          <w:szCs w:val="24"/>
          <w:lang w:val="it-IT"/>
        </w:rPr>
        <w:t xml:space="preserve"> </w:t>
      </w:r>
      <w:r w:rsidR="00B34FD3" w:rsidRPr="00A10F5B">
        <w:rPr>
          <w:rFonts w:ascii="Times New Roman" w:hAnsi="Times New Roman" w:cs="Times New Roman"/>
          <w:sz w:val="24"/>
          <w:szCs w:val="24"/>
          <w:lang w:val="it-IT"/>
        </w:rPr>
        <w:t>proveniente</w:t>
      </w:r>
      <w:r w:rsidR="00B34FD3" w:rsidRPr="00A10F5B">
        <w:rPr>
          <w:rFonts w:ascii="Times New Roman" w:hAnsi="Times New Roman" w:cs="Times New Roman"/>
          <w:spacing w:val="22"/>
          <w:sz w:val="24"/>
          <w:szCs w:val="24"/>
          <w:lang w:val="it-IT"/>
        </w:rPr>
        <w:t xml:space="preserve"> </w:t>
      </w:r>
      <w:r w:rsidR="00B34FD3" w:rsidRPr="00A10F5B">
        <w:rPr>
          <w:rFonts w:ascii="Times New Roman" w:hAnsi="Times New Roman" w:cs="Times New Roman"/>
          <w:sz w:val="24"/>
          <w:szCs w:val="24"/>
          <w:lang w:val="it-IT"/>
        </w:rPr>
        <w:t>da</w:t>
      </w:r>
      <w:r w:rsidR="00B34FD3" w:rsidRPr="00A10F5B">
        <w:rPr>
          <w:rFonts w:ascii="Times New Roman" w:hAnsi="Times New Roman" w:cs="Times New Roman"/>
          <w:spacing w:val="21"/>
          <w:sz w:val="24"/>
          <w:szCs w:val="24"/>
          <w:lang w:val="it-IT"/>
        </w:rPr>
        <w:t xml:space="preserve"> </w:t>
      </w:r>
      <w:r w:rsidR="00B34FD3" w:rsidRPr="00A10F5B">
        <w:rPr>
          <w:rFonts w:ascii="Times New Roman" w:hAnsi="Times New Roman" w:cs="Times New Roman"/>
          <w:sz w:val="24"/>
          <w:szCs w:val="24"/>
          <w:lang w:val="it-IT"/>
        </w:rPr>
        <w:t>esperienze</w:t>
      </w:r>
      <w:r w:rsidR="00B34FD3" w:rsidRPr="00A10F5B">
        <w:rPr>
          <w:rFonts w:ascii="Times New Roman" w:hAnsi="Times New Roman" w:cs="Times New Roman"/>
          <w:spacing w:val="24"/>
          <w:sz w:val="24"/>
          <w:szCs w:val="24"/>
          <w:lang w:val="it-IT"/>
        </w:rPr>
        <w:t xml:space="preserve"> </w:t>
      </w:r>
      <w:r w:rsidR="00B34FD3" w:rsidRPr="00A10F5B">
        <w:rPr>
          <w:rFonts w:ascii="Times New Roman" w:hAnsi="Times New Roman" w:cs="Times New Roman"/>
          <w:sz w:val="24"/>
          <w:szCs w:val="24"/>
          <w:lang w:val="it-IT"/>
        </w:rPr>
        <w:t>professionali</w:t>
      </w:r>
      <w:r w:rsidR="00B34FD3" w:rsidRPr="00A10F5B">
        <w:rPr>
          <w:rFonts w:ascii="Times New Roman" w:hAnsi="Times New Roman" w:cs="Times New Roman"/>
          <w:spacing w:val="22"/>
          <w:sz w:val="24"/>
          <w:szCs w:val="24"/>
          <w:lang w:val="it-IT"/>
        </w:rPr>
        <w:t xml:space="preserve"> </w:t>
      </w:r>
      <w:r w:rsidR="00B34FD3" w:rsidRPr="00A10F5B">
        <w:rPr>
          <w:rFonts w:ascii="Times New Roman" w:hAnsi="Times New Roman" w:cs="Times New Roman"/>
          <w:sz w:val="24"/>
          <w:szCs w:val="24"/>
          <w:lang w:val="it-IT"/>
        </w:rPr>
        <w:t>e</w:t>
      </w:r>
      <w:r w:rsidR="00B34FD3" w:rsidRPr="00A10F5B">
        <w:rPr>
          <w:rFonts w:ascii="Times New Roman" w:hAnsi="Times New Roman" w:cs="Times New Roman"/>
          <w:spacing w:val="21"/>
          <w:sz w:val="24"/>
          <w:szCs w:val="24"/>
          <w:lang w:val="it-IT"/>
        </w:rPr>
        <w:t xml:space="preserve"> </w:t>
      </w:r>
      <w:r w:rsidR="00B34FD3" w:rsidRPr="00A10F5B">
        <w:rPr>
          <w:rFonts w:ascii="Times New Roman" w:hAnsi="Times New Roman" w:cs="Times New Roman"/>
          <w:sz w:val="24"/>
          <w:szCs w:val="24"/>
          <w:lang w:val="it-IT"/>
        </w:rPr>
        <w:t>culturali</w:t>
      </w:r>
      <w:r w:rsidR="00B34FD3" w:rsidRPr="00A10F5B">
        <w:rPr>
          <w:rFonts w:ascii="Times New Roman" w:hAnsi="Times New Roman" w:cs="Times New Roman"/>
          <w:spacing w:val="20"/>
          <w:sz w:val="24"/>
          <w:szCs w:val="24"/>
          <w:lang w:val="it-IT"/>
        </w:rPr>
        <w:t xml:space="preserve"> </w:t>
      </w:r>
      <w:r w:rsidR="00B34FD3" w:rsidRPr="00A10F5B">
        <w:rPr>
          <w:rFonts w:ascii="Times New Roman" w:hAnsi="Times New Roman" w:cs="Times New Roman"/>
          <w:sz w:val="24"/>
          <w:szCs w:val="24"/>
          <w:lang w:val="it-IT"/>
        </w:rPr>
        <w:t>divers</w:t>
      </w:r>
      <w:r w:rsidR="0060604F" w:rsidRPr="00A10F5B">
        <w:rPr>
          <w:rFonts w:ascii="Times New Roman" w:hAnsi="Times New Roman" w:cs="Times New Roman"/>
          <w:sz w:val="24"/>
          <w:szCs w:val="24"/>
          <w:lang w:val="it-IT"/>
        </w:rPr>
        <w:t>e:</w:t>
      </w:r>
      <w:r w:rsidR="00B34FD3" w:rsidRPr="00A10F5B">
        <w:rPr>
          <w:rFonts w:ascii="Times New Roman" w:hAnsi="Times New Roman" w:cs="Times New Roman"/>
          <w:w w:val="99"/>
          <w:sz w:val="24"/>
          <w:szCs w:val="24"/>
          <w:lang w:val="it-IT"/>
        </w:rPr>
        <w:t xml:space="preserve"> </w:t>
      </w:r>
      <w:r w:rsidR="0056471A" w:rsidRPr="00A10F5B">
        <w:rPr>
          <w:rFonts w:ascii="Times New Roman" w:hAnsi="Times New Roman" w:cs="Times New Roman"/>
          <w:w w:val="99"/>
          <w:sz w:val="24"/>
          <w:szCs w:val="24"/>
          <w:lang w:val="it-IT"/>
        </w:rPr>
        <w:t xml:space="preserve">il fine è </w:t>
      </w:r>
      <w:r w:rsidR="00B34FD3" w:rsidRPr="00A10F5B">
        <w:rPr>
          <w:rFonts w:ascii="Times New Roman" w:hAnsi="Times New Roman" w:cs="Times New Roman"/>
          <w:sz w:val="24"/>
          <w:szCs w:val="24"/>
          <w:lang w:val="it-IT"/>
        </w:rPr>
        <w:t>coordinare</w:t>
      </w:r>
      <w:r w:rsidR="00B34FD3" w:rsidRPr="00A10F5B">
        <w:rPr>
          <w:rFonts w:ascii="Times New Roman" w:hAnsi="Times New Roman" w:cs="Times New Roman"/>
          <w:spacing w:val="-3"/>
          <w:sz w:val="24"/>
          <w:szCs w:val="24"/>
          <w:lang w:val="it-IT"/>
        </w:rPr>
        <w:t xml:space="preserve"> </w:t>
      </w:r>
      <w:r w:rsidR="00B34FD3" w:rsidRPr="00A10F5B">
        <w:rPr>
          <w:rFonts w:ascii="Times New Roman" w:hAnsi="Times New Roman" w:cs="Times New Roman"/>
          <w:sz w:val="24"/>
          <w:szCs w:val="24"/>
          <w:lang w:val="it-IT"/>
        </w:rPr>
        <w:t>ed</w:t>
      </w:r>
      <w:r w:rsidR="00B34FD3" w:rsidRPr="00A10F5B">
        <w:rPr>
          <w:rFonts w:ascii="Times New Roman" w:hAnsi="Times New Roman" w:cs="Times New Roman"/>
          <w:spacing w:val="-1"/>
          <w:sz w:val="24"/>
          <w:szCs w:val="24"/>
          <w:lang w:val="it-IT"/>
        </w:rPr>
        <w:t xml:space="preserve"> </w:t>
      </w:r>
      <w:r w:rsidR="00B34FD3" w:rsidRPr="00A10F5B">
        <w:rPr>
          <w:rFonts w:ascii="Times New Roman" w:hAnsi="Times New Roman" w:cs="Times New Roman"/>
          <w:sz w:val="24"/>
          <w:szCs w:val="24"/>
          <w:lang w:val="it-IT"/>
        </w:rPr>
        <w:t>omogeneizzare</w:t>
      </w:r>
      <w:r w:rsidR="00B34FD3" w:rsidRPr="00A10F5B">
        <w:rPr>
          <w:rFonts w:ascii="Times New Roman" w:hAnsi="Times New Roman" w:cs="Times New Roman"/>
          <w:w w:val="99"/>
          <w:sz w:val="24"/>
          <w:szCs w:val="24"/>
          <w:lang w:val="it-IT"/>
        </w:rPr>
        <w:t xml:space="preserve"> </w:t>
      </w:r>
      <w:r w:rsidR="00B34FD3" w:rsidRPr="00A10F5B">
        <w:rPr>
          <w:rFonts w:ascii="Times New Roman" w:hAnsi="Times New Roman" w:cs="Times New Roman"/>
          <w:sz w:val="24"/>
          <w:szCs w:val="24"/>
          <w:lang w:val="it-IT"/>
        </w:rPr>
        <w:t>all’interno</w:t>
      </w:r>
      <w:r w:rsidR="00B34FD3" w:rsidRPr="00A10F5B">
        <w:rPr>
          <w:rFonts w:ascii="Times New Roman" w:hAnsi="Times New Roman" w:cs="Times New Roman"/>
          <w:spacing w:val="54"/>
          <w:sz w:val="24"/>
          <w:szCs w:val="24"/>
          <w:lang w:val="it-IT"/>
        </w:rPr>
        <w:t xml:space="preserve"> </w:t>
      </w:r>
      <w:r w:rsidR="00B34FD3" w:rsidRPr="00A10F5B">
        <w:rPr>
          <w:rFonts w:ascii="Times New Roman" w:hAnsi="Times New Roman" w:cs="Times New Roman"/>
          <w:spacing w:val="-1"/>
          <w:sz w:val="24"/>
          <w:szCs w:val="24"/>
          <w:lang w:val="it-IT"/>
        </w:rPr>
        <w:t>dell’</w:t>
      </w:r>
      <w:r w:rsidR="0056471A" w:rsidRPr="00A10F5B">
        <w:rPr>
          <w:rFonts w:ascii="Times New Roman" w:hAnsi="Times New Roman" w:cs="Times New Roman"/>
          <w:spacing w:val="-1"/>
          <w:sz w:val="24"/>
          <w:szCs w:val="24"/>
          <w:lang w:val="it-IT"/>
        </w:rPr>
        <w:t>E</w:t>
      </w:r>
      <w:r w:rsidR="00B34FD3" w:rsidRPr="00A10F5B">
        <w:rPr>
          <w:rFonts w:ascii="Times New Roman" w:hAnsi="Times New Roman" w:cs="Times New Roman"/>
          <w:spacing w:val="-1"/>
          <w:sz w:val="24"/>
          <w:szCs w:val="24"/>
          <w:lang w:val="it-IT"/>
        </w:rPr>
        <w:t>nte</w:t>
      </w:r>
      <w:r w:rsidR="00B34FD3" w:rsidRPr="00A10F5B">
        <w:rPr>
          <w:rFonts w:ascii="Times New Roman" w:hAnsi="Times New Roman" w:cs="Times New Roman"/>
          <w:spacing w:val="56"/>
          <w:sz w:val="24"/>
          <w:szCs w:val="24"/>
          <w:lang w:val="it-IT"/>
        </w:rPr>
        <w:t xml:space="preserve"> </w:t>
      </w:r>
      <w:r w:rsidR="0056471A" w:rsidRPr="00A10F5B">
        <w:rPr>
          <w:rFonts w:ascii="Times New Roman" w:hAnsi="Times New Roman" w:cs="Times New Roman"/>
          <w:sz w:val="24"/>
          <w:szCs w:val="24"/>
          <w:lang w:val="it-IT"/>
        </w:rPr>
        <w:t>la</w:t>
      </w:r>
      <w:r w:rsidR="00B34FD3" w:rsidRPr="00A10F5B">
        <w:rPr>
          <w:rFonts w:ascii="Times New Roman" w:hAnsi="Times New Roman" w:cs="Times New Roman"/>
          <w:spacing w:val="57"/>
          <w:sz w:val="24"/>
          <w:szCs w:val="24"/>
          <w:lang w:val="it-IT"/>
        </w:rPr>
        <w:t xml:space="preserve"> </w:t>
      </w:r>
      <w:r w:rsidR="00B34FD3" w:rsidRPr="00A10F5B">
        <w:rPr>
          <w:rFonts w:ascii="Times New Roman" w:hAnsi="Times New Roman" w:cs="Times New Roman"/>
          <w:sz w:val="24"/>
          <w:szCs w:val="24"/>
          <w:lang w:val="it-IT"/>
        </w:rPr>
        <w:t>conduzione</w:t>
      </w:r>
      <w:r w:rsidR="00B34FD3" w:rsidRPr="00A10F5B">
        <w:rPr>
          <w:rFonts w:ascii="Times New Roman" w:hAnsi="Times New Roman" w:cs="Times New Roman"/>
          <w:spacing w:val="58"/>
          <w:sz w:val="24"/>
          <w:szCs w:val="24"/>
          <w:lang w:val="it-IT"/>
        </w:rPr>
        <w:t xml:space="preserve"> </w:t>
      </w:r>
      <w:r w:rsidR="00B34FD3" w:rsidRPr="00A10F5B">
        <w:rPr>
          <w:rFonts w:ascii="Times New Roman" w:hAnsi="Times New Roman" w:cs="Times New Roman"/>
          <w:sz w:val="24"/>
          <w:szCs w:val="24"/>
          <w:lang w:val="it-IT"/>
        </w:rPr>
        <w:t>dei</w:t>
      </w:r>
      <w:r w:rsidR="00B34FD3" w:rsidRPr="00A10F5B">
        <w:rPr>
          <w:rFonts w:ascii="Times New Roman" w:hAnsi="Times New Roman" w:cs="Times New Roman"/>
          <w:spacing w:val="57"/>
          <w:sz w:val="24"/>
          <w:szCs w:val="24"/>
          <w:lang w:val="it-IT"/>
        </w:rPr>
        <w:t xml:space="preserve"> </w:t>
      </w:r>
      <w:r w:rsidR="00B34FD3" w:rsidRPr="00A10F5B">
        <w:rPr>
          <w:rFonts w:ascii="Times New Roman" w:hAnsi="Times New Roman" w:cs="Times New Roman"/>
          <w:sz w:val="24"/>
          <w:szCs w:val="24"/>
          <w:lang w:val="it-IT"/>
        </w:rPr>
        <w:t>processi,</w:t>
      </w:r>
      <w:r w:rsidR="00B34FD3" w:rsidRPr="00A10F5B">
        <w:rPr>
          <w:rFonts w:ascii="Times New Roman" w:hAnsi="Times New Roman" w:cs="Times New Roman"/>
          <w:spacing w:val="20"/>
          <w:sz w:val="24"/>
          <w:szCs w:val="24"/>
          <w:lang w:val="it-IT"/>
        </w:rPr>
        <w:t xml:space="preserve"> </w:t>
      </w:r>
      <w:r w:rsidR="00B34FD3" w:rsidRPr="00A10F5B">
        <w:rPr>
          <w:rFonts w:ascii="Times New Roman" w:hAnsi="Times New Roman" w:cs="Times New Roman"/>
          <w:sz w:val="24"/>
          <w:szCs w:val="24"/>
          <w:lang w:val="it-IT"/>
        </w:rPr>
        <w:t>garantendo</w:t>
      </w:r>
      <w:r w:rsidR="00B34FD3" w:rsidRPr="00A10F5B">
        <w:rPr>
          <w:rFonts w:ascii="Times New Roman" w:hAnsi="Times New Roman" w:cs="Times New Roman"/>
          <w:spacing w:val="19"/>
          <w:sz w:val="24"/>
          <w:szCs w:val="24"/>
          <w:lang w:val="it-IT"/>
        </w:rPr>
        <w:t xml:space="preserve"> </w:t>
      </w:r>
      <w:r w:rsidR="0056471A" w:rsidRPr="00A10F5B">
        <w:rPr>
          <w:rFonts w:ascii="Times New Roman" w:hAnsi="Times New Roman" w:cs="Times New Roman"/>
          <w:sz w:val="24"/>
          <w:szCs w:val="24"/>
          <w:lang w:val="it-IT"/>
        </w:rPr>
        <w:t xml:space="preserve">l’attuazione di </w:t>
      </w:r>
      <w:r w:rsidR="00B34FD3" w:rsidRPr="00A10F5B">
        <w:rPr>
          <w:rFonts w:ascii="Times New Roman" w:hAnsi="Times New Roman" w:cs="Times New Roman"/>
          <w:sz w:val="24"/>
          <w:szCs w:val="24"/>
          <w:lang w:val="it-IT"/>
        </w:rPr>
        <w:t>“buone</w:t>
      </w:r>
      <w:r w:rsidR="00B34FD3" w:rsidRPr="00A10F5B">
        <w:rPr>
          <w:rFonts w:ascii="Times New Roman" w:hAnsi="Times New Roman" w:cs="Times New Roman"/>
          <w:spacing w:val="21"/>
          <w:sz w:val="24"/>
          <w:szCs w:val="24"/>
          <w:lang w:val="it-IT"/>
        </w:rPr>
        <w:t xml:space="preserve"> </w:t>
      </w:r>
      <w:r w:rsidR="00B34FD3" w:rsidRPr="00A10F5B">
        <w:rPr>
          <w:rFonts w:ascii="Times New Roman" w:hAnsi="Times New Roman" w:cs="Times New Roman"/>
          <w:sz w:val="24"/>
          <w:szCs w:val="24"/>
          <w:lang w:val="it-IT"/>
        </w:rPr>
        <w:t>pratiche</w:t>
      </w:r>
      <w:r w:rsidR="00B34FD3" w:rsidRPr="00A10F5B">
        <w:rPr>
          <w:rFonts w:ascii="Times New Roman" w:hAnsi="Times New Roman" w:cs="Times New Roman"/>
          <w:spacing w:val="20"/>
          <w:sz w:val="24"/>
          <w:szCs w:val="24"/>
          <w:lang w:val="it-IT"/>
        </w:rPr>
        <w:t xml:space="preserve"> </w:t>
      </w:r>
      <w:r w:rsidR="00B34FD3" w:rsidRPr="00A10F5B">
        <w:rPr>
          <w:rFonts w:ascii="Times New Roman" w:hAnsi="Times New Roman" w:cs="Times New Roman"/>
          <w:sz w:val="24"/>
          <w:szCs w:val="24"/>
          <w:lang w:val="it-IT"/>
        </w:rPr>
        <w:t>amministrative”</w:t>
      </w:r>
      <w:r w:rsidR="00B34FD3" w:rsidRPr="00A10F5B">
        <w:rPr>
          <w:rFonts w:ascii="Times New Roman" w:hAnsi="Times New Roman" w:cs="Times New Roman"/>
          <w:spacing w:val="17"/>
          <w:sz w:val="24"/>
          <w:szCs w:val="24"/>
          <w:lang w:val="it-IT"/>
        </w:rPr>
        <w:t xml:space="preserve"> </w:t>
      </w:r>
      <w:r w:rsidR="00B34FD3" w:rsidRPr="00A10F5B">
        <w:rPr>
          <w:rFonts w:ascii="Times New Roman" w:hAnsi="Times New Roman" w:cs="Times New Roman"/>
          <w:sz w:val="24"/>
          <w:szCs w:val="24"/>
          <w:lang w:val="it-IT"/>
        </w:rPr>
        <w:t>a</w:t>
      </w:r>
      <w:r w:rsidR="00B34FD3" w:rsidRPr="00A10F5B">
        <w:rPr>
          <w:rFonts w:ascii="Times New Roman" w:hAnsi="Times New Roman" w:cs="Times New Roman"/>
          <w:spacing w:val="21"/>
          <w:sz w:val="24"/>
          <w:szCs w:val="24"/>
          <w:lang w:val="it-IT"/>
        </w:rPr>
        <w:t xml:space="preserve"> </w:t>
      </w:r>
      <w:r w:rsidR="00B34FD3" w:rsidRPr="00A10F5B">
        <w:rPr>
          <w:rFonts w:ascii="Times New Roman" w:hAnsi="Times New Roman" w:cs="Times New Roman"/>
          <w:sz w:val="24"/>
          <w:szCs w:val="24"/>
          <w:lang w:val="it-IT"/>
        </w:rPr>
        <w:t>prova</w:t>
      </w:r>
      <w:r w:rsidR="00B34FD3" w:rsidRPr="00A10F5B">
        <w:rPr>
          <w:rFonts w:ascii="Times New Roman" w:hAnsi="Times New Roman" w:cs="Times New Roman"/>
          <w:spacing w:val="21"/>
          <w:w w:val="99"/>
          <w:sz w:val="24"/>
          <w:szCs w:val="24"/>
          <w:lang w:val="it-IT"/>
        </w:rPr>
        <w:t xml:space="preserve"> </w:t>
      </w:r>
      <w:r w:rsidR="00B34FD3" w:rsidRPr="00A10F5B">
        <w:rPr>
          <w:rFonts w:ascii="Times New Roman" w:hAnsi="Times New Roman" w:cs="Times New Roman"/>
          <w:sz w:val="24"/>
          <w:szCs w:val="24"/>
          <w:lang w:val="it-IT"/>
        </w:rPr>
        <w:t>di</w:t>
      </w:r>
      <w:r w:rsidR="00B34FD3" w:rsidRPr="00A10F5B">
        <w:rPr>
          <w:rFonts w:ascii="Times New Roman" w:hAnsi="Times New Roman" w:cs="Times New Roman"/>
          <w:spacing w:val="-9"/>
          <w:sz w:val="24"/>
          <w:szCs w:val="24"/>
          <w:lang w:val="it-IT"/>
        </w:rPr>
        <w:t xml:space="preserve"> </w:t>
      </w:r>
      <w:r w:rsidR="00B34FD3" w:rsidRPr="00A10F5B">
        <w:rPr>
          <w:rFonts w:ascii="Times New Roman" w:hAnsi="Times New Roman" w:cs="Times New Roman"/>
          <w:sz w:val="24"/>
          <w:szCs w:val="24"/>
          <w:lang w:val="it-IT"/>
        </w:rPr>
        <w:t>impugnazione</w:t>
      </w:r>
      <w:r w:rsidR="0056471A" w:rsidRPr="00A10F5B">
        <w:rPr>
          <w:rFonts w:ascii="Times New Roman" w:hAnsi="Times New Roman" w:cs="Times New Roman"/>
          <w:sz w:val="24"/>
          <w:szCs w:val="24"/>
          <w:lang w:val="it-IT"/>
        </w:rPr>
        <w:t>, che valgano a ridurre i</w:t>
      </w:r>
      <w:r w:rsidR="00B34FD3" w:rsidRPr="00A10F5B">
        <w:rPr>
          <w:rFonts w:ascii="Times New Roman" w:hAnsi="Times New Roman" w:cs="Times New Roman"/>
          <w:sz w:val="24"/>
          <w:szCs w:val="24"/>
          <w:lang w:val="it-IT"/>
        </w:rPr>
        <w:t>l</w:t>
      </w:r>
      <w:r w:rsidR="00B34FD3" w:rsidRPr="00A10F5B">
        <w:rPr>
          <w:rFonts w:ascii="Times New Roman" w:hAnsi="Times New Roman" w:cs="Times New Roman"/>
          <w:spacing w:val="-9"/>
          <w:sz w:val="24"/>
          <w:szCs w:val="24"/>
          <w:lang w:val="it-IT"/>
        </w:rPr>
        <w:t xml:space="preserve"> </w:t>
      </w:r>
      <w:r w:rsidR="00B34FD3" w:rsidRPr="00A10F5B">
        <w:rPr>
          <w:rFonts w:ascii="Times New Roman" w:hAnsi="Times New Roman" w:cs="Times New Roman"/>
          <w:sz w:val="24"/>
          <w:szCs w:val="24"/>
          <w:lang w:val="it-IT"/>
        </w:rPr>
        <w:t>rischio</w:t>
      </w:r>
      <w:r w:rsidR="00B34FD3" w:rsidRPr="00A10F5B">
        <w:rPr>
          <w:rFonts w:ascii="Times New Roman" w:hAnsi="Times New Roman" w:cs="Times New Roman"/>
          <w:spacing w:val="-9"/>
          <w:sz w:val="24"/>
          <w:szCs w:val="24"/>
          <w:lang w:val="it-IT"/>
        </w:rPr>
        <w:t xml:space="preserve"> </w:t>
      </w:r>
      <w:r w:rsidR="00B34FD3" w:rsidRPr="00A10F5B">
        <w:rPr>
          <w:rFonts w:ascii="Times New Roman" w:hAnsi="Times New Roman" w:cs="Times New Roman"/>
          <w:sz w:val="24"/>
          <w:szCs w:val="24"/>
          <w:lang w:val="it-IT"/>
        </w:rPr>
        <w:t>di</w:t>
      </w:r>
      <w:r w:rsidR="00B34FD3" w:rsidRPr="00A10F5B">
        <w:rPr>
          <w:rFonts w:ascii="Times New Roman" w:hAnsi="Times New Roman" w:cs="Times New Roman"/>
          <w:spacing w:val="-8"/>
          <w:sz w:val="24"/>
          <w:szCs w:val="24"/>
          <w:lang w:val="it-IT"/>
        </w:rPr>
        <w:t xml:space="preserve"> </w:t>
      </w:r>
      <w:r w:rsidR="00B34FD3" w:rsidRPr="00A10F5B">
        <w:rPr>
          <w:rFonts w:ascii="Times New Roman" w:hAnsi="Times New Roman" w:cs="Times New Roman"/>
          <w:sz w:val="24"/>
          <w:szCs w:val="24"/>
          <w:lang w:val="it-IT"/>
        </w:rPr>
        <w:t>corruzione;</w:t>
      </w:r>
    </w:p>
    <w:p w:rsidR="00B34FD3" w:rsidRPr="00A10F5B" w:rsidRDefault="00B34FD3" w:rsidP="00AB6591">
      <w:pPr>
        <w:pStyle w:val="Corpotesto"/>
        <w:numPr>
          <w:ilvl w:val="4"/>
          <w:numId w:val="86"/>
        </w:numPr>
        <w:tabs>
          <w:tab w:val="left" w:pos="1387"/>
        </w:tabs>
        <w:spacing w:before="0" w:line="271" w:lineRule="auto"/>
        <w:ind w:left="1134" w:right="122"/>
        <w:jc w:val="both"/>
        <w:rPr>
          <w:rFonts w:ascii="Times New Roman" w:hAnsi="Times New Roman" w:cs="Times New Roman"/>
          <w:sz w:val="24"/>
          <w:szCs w:val="24"/>
          <w:lang w:val="it-IT"/>
        </w:rPr>
      </w:pPr>
      <w:r w:rsidRPr="00A10F5B">
        <w:rPr>
          <w:rFonts w:ascii="Times New Roman" w:hAnsi="Times New Roman" w:cs="Times New Roman"/>
          <w:spacing w:val="-1"/>
          <w:sz w:val="24"/>
          <w:szCs w:val="24"/>
          <w:lang w:val="it-IT"/>
        </w:rPr>
        <w:t>diff</w:t>
      </w:r>
      <w:r w:rsidR="00C3341F" w:rsidRPr="00A10F5B">
        <w:rPr>
          <w:rFonts w:ascii="Times New Roman" w:hAnsi="Times New Roman" w:cs="Times New Roman"/>
          <w:spacing w:val="-1"/>
          <w:sz w:val="24"/>
          <w:szCs w:val="24"/>
          <w:lang w:val="it-IT"/>
        </w:rPr>
        <w:t>ondere</w:t>
      </w:r>
      <w:r w:rsidRPr="00A10F5B">
        <w:rPr>
          <w:rFonts w:ascii="Times New Roman" w:hAnsi="Times New Roman" w:cs="Times New Roman"/>
          <w:spacing w:val="-6"/>
          <w:sz w:val="24"/>
          <w:szCs w:val="24"/>
          <w:lang w:val="it-IT"/>
        </w:rPr>
        <w:t xml:space="preserve"> </w:t>
      </w:r>
      <w:r w:rsidRPr="00A10F5B">
        <w:rPr>
          <w:rFonts w:ascii="Times New Roman" w:hAnsi="Times New Roman" w:cs="Times New Roman"/>
          <w:sz w:val="24"/>
          <w:szCs w:val="24"/>
          <w:lang w:val="it-IT"/>
        </w:rPr>
        <w:t>gli</w:t>
      </w:r>
      <w:r w:rsidRPr="00A10F5B">
        <w:rPr>
          <w:rFonts w:ascii="Times New Roman" w:hAnsi="Times New Roman" w:cs="Times New Roman"/>
          <w:spacing w:val="-5"/>
          <w:sz w:val="24"/>
          <w:szCs w:val="24"/>
          <w:lang w:val="it-IT"/>
        </w:rPr>
        <w:t xml:space="preserve"> </w:t>
      </w:r>
      <w:r w:rsidRPr="00A10F5B">
        <w:rPr>
          <w:rFonts w:ascii="Times New Roman" w:hAnsi="Times New Roman" w:cs="Times New Roman"/>
          <w:spacing w:val="-1"/>
          <w:sz w:val="24"/>
          <w:szCs w:val="24"/>
          <w:lang w:val="it-IT"/>
        </w:rPr>
        <w:t>orientamenti</w:t>
      </w:r>
      <w:r w:rsidRPr="00A10F5B">
        <w:rPr>
          <w:rFonts w:ascii="Times New Roman" w:hAnsi="Times New Roman" w:cs="Times New Roman"/>
          <w:spacing w:val="-5"/>
          <w:sz w:val="24"/>
          <w:szCs w:val="24"/>
          <w:lang w:val="it-IT"/>
        </w:rPr>
        <w:t xml:space="preserve"> </w:t>
      </w:r>
      <w:r w:rsidRPr="00A10F5B">
        <w:rPr>
          <w:rFonts w:ascii="Times New Roman" w:hAnsi="Times New Roman" w:cs="Times New Roman"/>
          <w:spacing w:val="-1"/>
          <w:sz w:val="24"/>
          <w:szCs w:val="24"/>
          <w:lang w:val="it-IT"/>
        </w:rPr>
        <w:t>giurisprudenziali</w:t>
      </w:r>
      <w:r w:rsidRPr="00A10F5B">
        <w:rPr>
          <w:rFonts w:ascii="Times New Roman" w:hAnsi="Times New Roman" w:cs="Times New Roman"/>
          <w:spacing w:val="-4"/>
          <w:sz w:val="24"/>
          <w:szCs w:val="24"/>
          <w:lang w:val="it-IT"/>
        </w:rPr>
        <w:t xml:space="preserve"> </w:t>
      </w:r>
      <w:r w:rsidRPr="00A10F5B">
        <w:rPr>
          <w:rFonts w:ascii="Times New Roman" w:hAnsi="Times New Roman" w:cs="Times New Roman"/>
          <w:sz w:val="24"/>
          <w:szCs w:val="24"/>
          <w:lang w:val="it-IT"/>
        </w:rPr>
        <w:t>sui</w:t>
      </w:r>
      <w:r w:rsidRPr="00A10F5B">
        <w:rPr>
          <w:rFonts w:ascii="Times New Roman" w:hAnsi="Times New Roman" w:cs="Times New Roman"/>
          <w:spacing w:val="-6"/>
          <w:sz w:val="24"/>
          <w:szCs w:val="24"/>
          <w:lang w:val="it-IT"/>
        </w:rPr>
        <w:t xml:space="preserve"> </w:t>
      </w:r>
      <w:r w:rsidRPr="00A10F5B">
        <w:rPr>
          <w:rFonts w:ascii="Times New Roman" w:hAnsi="Times New Roman" w:cs="Times New Roman"/>
          <w:sz w:val="24"/>
          <w:szCs w:val="24"/>
          <w:lang w:val="it-IT"/>
        </w:rPr>
        <w:t>vari</w:t>
      </w:r>
      <w:r w:rsidRPr="00A10F5B">
        <w:rPr>
          <w:rFonts w:ascii="Times New Roman" w:hAnsi="Times New Roman" w:cs="Times New Roman"/>
          <w:spacing w:val="-6"/>
          <w:sz w:val="24"/>
          <w:szCs w:val="24"/>
          <w:lang w:val="it-IT"/>
        </w:rPr>
        <w:t xml:space="preserve"> </w:t>
      </w:r>
      <w:r w:rsidRPr="00A10F5B">
        <w:rPr>
          <w:rFonts w:ascii="Times New Roman" w:hAnsi="Times New Roman" w:cs="Times New Roman"/>
          <w:sz w:val="24"/>
          <w:szCs w:val="24"/>
          <w:lang w:val="it-IT"/>
        </w:rPr>
        <w:t>aspetti</w:t>
      </w:r>
      <w:r w:rsidRPr="00A10F5B">
        <w:rPr>
          <w:rFonts w:ascii="Times New Roman" w:hAnsi="Times New Roman" w:cs="Times New Roman"/>
          <w:spacing w:val="-7"/>
          <w:sz w:val="24"/>
          <w:szCs w:val="24"/>
          <w:lang w:val="it-IT"/>
        </w:rPr>
        <w:t xml:space="preserve"> </w:t>
      </w:r>
      <w:r w:rsidRPr="00A10F5B">
        <w:rPr>
          <w:rFonts w:ascii="Times New Roman" w:hAnsi="Times New Roman" w:cs="Times New Roman"/>
          <w:sz w:val="24"/>
          <w:szCs w:val="24"/>
          <w:lang w:val="it-IT"/>
        </w:rPr>
        <w:t>dell’esercizio</w:t>
      </w:r>
      <w:r w:rsidRPr="00A10F5B">
        <w:rPr>
          <w:rFonts w:ascii="Times New Roman" w:hAnsi="Times New Roman" w:cs="Times New Roman"/>
          <w:spacing w:val="69"/>
          <w:w w:val="99"/>
          <w:sz w:val="24"/>
          <w:szCs w:val="24"/>
          <w:lang w:val="it-IT"/>
        </w:rPr>
        <w:t xml:space="preserve"> </w:t>
      </w:r>
      <w:r w:rsidRPr="00A10F5B">
        <w:rPr>
          <w:rFonts w:ascii="Times New Roman" w:hAnsi="Times New Roman" w:cs="Times New Roman"/>
          <w:sz w:val="24"/>
          <w:szCs w:val="24"/>
          <w:lang w:val="it-IT"/>
        </w:rPr>
        <w:t>della</w:t>
      </w:r>
      <w:r w:rsidRPr="00A10F5B">
        <w:rPr>
          <w:rFonts w:ascii="Times New Roman" w:hAnsi="Times New Roman" w:cs="Times New Roman"/>
          <w:spacing w:val="31"/>
          <w:sz w:val="24"/>
          <w:szCs w:val="24"/>
          <w:lang w:val="it-IT"/>
        </w:rPr>
        <w:t xml:space="preserve"> </w:t>
      </w:r>
      <w:r w:rsidRPr="00A10F5B">
        <w:rPr>
          <w:rFonts w:ascii="Times New Roman" w:hAnsi="Times New Roman" w:cs="Times New Roman"/>
          <w:sz w:val="24"/>
          <w:szCs w:val="24"/>
          <w:lang w:val="it-IT"/>
        </w:rPr>
        <w:t>funzione</w:t>
      </w:r>
      <w:r w:rsidRPr="00A10F5B">
        <w:rPr>
          <w:rFonts w:ascii="Times New Roman" w:hAnsi="Times New Roman" w:cs="Times New Roman"/>
          <w:spacing w:val="32"/>
          <w:sz w:val="24"/>
          <w:szCs w:val="24"/>
          <w:lang w:val="it-IT"/>
        </w:rPr>
        <w:t xml:space="preserve"> </w:t>
      </w:r>
      <w:r w:rsidRPr="00A10F5B">
        <w:rPr>
          <w:rFonts w:ascii="Times New Roman" w:hAnsi="Times New Roman" w:cs="Times New Roman"/>
          <w:sz w:val="24"/>
          <w:szCs w:val="24"/>
          <w:lang w:val="it-IT"/>
        </w:rPr>
        <w:t>amministrativa,</w:t>
      </w:r>
      <w:r w:rsidRPr="00A10F5B">
        <w:rPr>
          <w:rFonts w:ascii="Times New Roman" w:hAnsi="Times New Roman" w:cs="Times New Roman"/>
          <w:spacing w:val="27"/>
          <w:sz w:val="24"/>
          <w:szCs w:val="24"/>
          <w:lang w:val="it-IT"/>
        </w:rPr>
        <w:t xml:space="preserve"> </w:t>
      </w:r>
      <w:r w:rsidR="00320F21" w:rsidRPr="00A10F5B">
        <w:rPr>
          <w:rFonts w:ascii="Times New Roman" w:hAnsi="Times New Roman" w:cs="Times New Roman"/>
          <w:sz w:val="24"/>
          <w:szCs w:val="24"/>
          <w:lang w:val="it-IT"/>
        </w:rPr>
        <w:t xml:space="preserve">aumentando il tempo da dedicare ai vari approfondimenti; </w:t>
      </w:r>
    </w:p>
    <w:p w:rsidR="00B34FD3" w:rsidRPr="00A10F5B" w:rsidRDefault="00B34FD3" w:rsidP="00AB6591">
      <w:pPr>
        <w:pStyle w:val="Corpotesto"/>
        <w:numPr>
          <w:ilvl w:val="4"/>
          <w:numId w:val="86"/>
        </w:numPr>
        <w:tabs>
          <w:tab w:val="left" w:pos="1387"/>
        </w:tabs>
        <w:spacing w:before="0" w:line="271" w:lineRule="auto"/>
        <w:ind w:left="1134" w:right="121"/>
        <w:jc w:val="both"/>
        <w:rPr>
          <w:rFonts w:ascii="Times New Roman" w:hAnsi="Times New Roman" w:cs="Times New Roman"/>
          <w:sz w:val="24"/>
          <w:szCs w:val="24"/>
          <w:lang w:val="it-IT"/>
        </w:rPr>
      </w:pPr>
      <w:r w:rsidRPr="00A10F5B">
        <w:rPr>
          <w:rFonts w:ascii="Times New Roman" w:hAnsi="Times New Roman" w:cs="Times New Roman"/>
          <w:sz w:val="24"/>
          <w:szCs w:val="24"/>
          <w:lang w:val="it-IT"/>
        </w:rPr>
        <w:t>evitare</w:t>
      </w:r>
      <w:r w:rsidRPr="00A10F5B">
        <w:rPr>
          <w:rFonts w:ascii="Times New Roman" w:hAnsi="Times New Roman" w:cs="Times New Roman"/>
          <w:spacing w:val="19"/>
          <w:sz w:val="24"/>
          <w:szCs w:val="24"/>
          <w:lang w:val="it-IT"/>
        </w:rPr>
        <w:t xml:space="preserve"> </w:t>
      </w:r>
      <w:r w:rsidRPr="00A10F5B">
        <w:rPr>
          <w:rFonts w:ascii="Times New Roman" w:hAnsi="Times New Roman" w:cs="Times New Roman"/>
          <w:sz w:val="24"/>
          <w:szCs w:val="24"/>
          <w:lang w:val="it-IT"/>
        </w:rPr>
        <w:t>l’insorgere</w:t>
      </w:r>
      <w:r w:rsidRPr="00A10F5B">
        <w:rPr>
          <w:rFonts w:ascii="Times New Roman" w:hAnsi="Times New Roman" w:cs="Times New Roman"/>
          <w:spacing w:val="19"/>
          <w:sz w:val="24"/>
          <w:szCs w:val="24"/>
          <w:lang w:val="it-IT"/>
        </w:rPr>
        <w:t xml:space="preserve"> </w:t>
      </w:r>
      <w:r w:rsidRPr="00A10F5B">
        <w:rPr>
          <w:rFonts w:ascii="Times New Roman" w:hAnsi="Times New Roman" w:cs="Times New Roman"/>
          <w:sz w:val="24"/>
          <w:szCs w:val="24"/>
          <w:lang w:val="it-IT"/>
        </w:rPr>
        <w:t>di</w:t>
      </w:r>
      <w:r w:rsidRPr="00A10F5B">
        <w:rPr>
          <w:rFonts w:ascii="Times New Roman" w:hAnsi="Times New Roman" w:cs="Times New Roman"/>
          <w:spacing w:val="18"/>
          <w:sz w:val="24"/>
          <w:szCs w:val="24"/>
          <w:lang w:val="it-IT"/>
        </w:rPr>
        <w:t xml:space="preserve"> </w:t>
      </w:r>
      <w:r w:rsidRPr="00A10F5B">
        <w:rPr>
          <w:rFonts w:ascii="Times New Roman" w:hAnsi="Times New Roman" w:cs="Times New Roman"/>
          <w:sz w:val="24"/>
          <w:szCs w:val="24"/>
          <w:lang w:val="it-IT"/>
        </w:rPr>
        <w:t>prassi</w:t>
      </w:r>
      <w:r w:rsidRPr="00A10F5B">
        <w:rPr>
          <w:rFonts w:ascii="Times New Roman" w:hAnsi="Times New Roman" w:cs="Times New Roman"/>
          <w:spacing w:val="18"/>
          <w:sz w:val="24"/>
          <w:szCs w:val="24"/>
          <w:lang w:val="it-IT"/>
        </w:rPr>
        <w:t xml:space="preserve"> </w:t>
      </w:r>
      <w:r w:rsidRPr="00A10F5B">
        <w:rPr>
          <w:rFonts w:ascii="Times New Roman" w:hAnsi="Times New Roman" w:cs="Times New Roman"/>
          <w:spacing w:val="-1"/>
          <w:sz w:val="24"/>
          <w:szCs w:val="24"/>
          <w:lang w:val="it-IT"/>
        </w:rPr>
        <w:t>contrarie</w:t>
      </w:r>
      <w:r w:rsidRPr="00A10F5B">
        <w:rPr>
          <w:rFonts w:ascii="Times New Roman" w:hAnsi="Times New Roman" w:cs="Times New Roman"/>
          <w:spacing w:val="18"/>
          <w:sz w:val="24"/>
          <w:szCs w:val="24"/>
          <w:lang w:val="it-IT"/>
        </w:rPr>
        <w:t xml:space="preserve"> </w:t>
      </w:r>
      <w:r w:rsidRPr="00A10F5B">
        <w:rPr>
          <w:rFonts w:ascii="Times New Roman" w:hAnsi="Times New Roman" w:cs="Times New Roman"/>
          <w:sz w:val="24"/>
          <w:szCs w:val="24"/>
          <w:lang w:val="it-IT"/>
        </w:rPr>
        <w:t>alla</w:t>
      </w:r>
      <w:r w:rsidRPr="00A10F5B">
        <w:rPr>
          <w:rFonts w:ascii="Times New Roman" w:hAnsi="Times New Roman" w:cs="Times New Roman"/>
          <w:spacing w:val="18"/>
          <w:sz w:val="24"/>
          <w:szCs w:val="24"/>
          <w:lang w:val="it-IT"/>
        </w:rPr>
        <w:t xml:space="preserve"> </w:t>
      </w:r>
      <w:r w:rsidRPr="00A10F5B">
        <w:rPr>
          <w:rFonts w:ascii="Times New Roman" w:hAnsi="Times New Roman" w:cs="Times New Roman"/>
          <w:sz w:val="24"/>
          <w:szCs w:val="24"/>
          <w:lang w:val="it-IT"/>
        </w:rPr>
        <w:t>corretta</w:t>
      </w:r>
      <w:r w:rsidRPr="00A10F5B">
        <w:rPr>
          <w:rFonts w:ascii="Times New Roman" w:hAnsi="Times New Roman" w:cs="Times New Roman"/>
          <w:spacing w:val="17"/>
          <w:sz w:val="24"/>
          <w:szCs w:val="24"/>
          <w:lang w:val="it-IT"/>
        </w:rPr>
        <w:t xml:space="preserve"> </w:t>
      </w:r>
      <w:r w:rsidRPr="00A10F5B">
        <w:rPr>
          <w:rFonts w:ascii="Times New Roman" w:hAnsi="Times New Roman" w:cs="Times New Roman"/>
          <w:sz w:val="24"/>
          <w:szCs w:val="24"/>
          <w:lang w:val="it-IT"/>
        </w:rPr>
        <w:t>interpretazione</w:t>
      </w:r>
      <w:r w:rsidRPr="00A10F5B">
        <w:rPr>
          <w:rFonts w:ascii="Times New Roman" w:hAnsi="Times New Roman" w:cs="Times New Roman"/>
          <w:spacing w:val="20"/>
          <w:sz w:val="24"/>
          <w:szCs w:val="24"/>
          <w:lang w:val="it-IT"/>
        </w:rPr>
        <w:t xml:space="preserve"> </w:t>
      </w:r>
      <w:r w:rsidRPr="00A10F5B">
        <w:rPr>
          <w:rFonts w:ascii="Times New Roman" w:hAnsi="Times New Roman" w:cs="Times New Roman"/>
          <w:sz w:val="24"/>
          <w:szCs w:val="24"/>
          <w:lang w:val="it-IT"/>
        </w:rPr>
        <w:t>dell</w:t>
      </w:r>
      <w:r w:rsidR="0060604F" w:rsidRPr="00A10F5B">
        <w:rPr>
          <w:rFonts w:ascii="Times New Roman" w:hAnsi="Times New Roman" w:cs="Times New Roman"/>
          <w:sz w:val="24"/>
          <w:szCs w:val="24"/>
          <w:lang w:val="it-IT"/>
        </w:rPr>
        <w:t>e</w:t>
      </w:r>
      <w:r w:rsidRPr="00A10F5B">
        <w:rPr>
          <w:rFonts w:ascii="Times New Roman" w:hAnsi="Times New Roman" w:cs="Times New Roman"/>
          <w:spacing w:val="27"/>
          <w:w w:val="99"/>
          <w:sz w:val="24"/>
          <w:szCs w:val="24"/>
          <w:lang w:val="it-IT"/>
        </w:rPr>
        <w:t xml:space="preserve"> </w:t>
      </w:r>
      <w:r w:rsidRPr="00A10F5B">
        <w:rPr>
          <w:rFonts w:ascii="Times New Roman" w:hAnsi="Times New Roman" w:cs="Times New Roman"/>
          <w:sz w:val="24"/>
          <w:szCs w:val="24"/>
          <w:lang w:val="it-IT"/>
        </w:rPr>
        <w:t>norm</w:t>
      </w:r>
      <w:r w:rsidR="0060604F" w:rsidRPr="00A10F5B">
        <w:rPr>
          <w:rFonts w:ascii="Times New Roman" w:hAnsi="Times New Roman" w:cs="Times New Roman"/>
          <w:sz w:val="24"/>
          <w:szCs w:val="24"/>
          <w:lang w:val="it-IT"/>
        </w:rPr>
        <w:t>e</w:t>
      </w:r>
      <w:r w:rsidRPr="00A10F5B">
        <w:rPr>
          <w:rFonts w:ascii="Times New Roman" w:hAnsi="Times New Roman" w:cs="Times New Roman"/>
          <w:spacing w:val="-8"/>
          <w:sz w:val="24"/>
          <w:szCs w:val="24"/>
          <w:lang w:val="it-IT"/>
        </w:rPr>
        <w:t xml:space="preserve"> </w:t>
      </w:r>
      <w:r w:rsidRPr="00A10F5B">
        <w:rPr>
          <w:rFonts w:ascii="Times New Roman" w:hAnsi="Times New Roman" w:cs="Times New Roman"/>
          <w:sz w:val="24"/>
          <w:szCs w:val="24"/>
          <w:lang w:val="it-IT"/>
        </w:rPr>
        <w:t>di</w:t>
      </w:r>
      <w:r w:rsidRPr="00A10F5B">
        <w:rPr>
          <w:rFonts w:ascii="Times New Roman" w:hAnsi="Times New Roman" w:cs="Times New Roman"/>
          <w:spacing w:val="-7"/>
          <w:sz w:val="24"/>
          <w:szCs w:val="24"/>
          <w:lang w:val="it-IT"/>
        </w:rPr>
        <w:t xml:space="preserve"> </w:t>
      </w:r>
      <w:r w:rsidRPr="00A10F5B">
        <w:rPr>
          <w:rFonts w:ascii="Times New Roman" w:hAnsi="Times New Roman" w:cs="Times New Roman"/>
          <w:sz w:val="24"/>
          <w:szCs w:val="24"/>
          <w:lang w:val="it-IT"/>
        </w:rPr>
        <w:t>volta</w:t>
      </w:r>
      <w:r w:rsidRPr="00A10F5B">
        <w:rPr>
          <w:rFonts w:ascii="Times New Roman" w:hAnsi="Times New Roman" w:cs="Times New Roman"/>
          <w:spacing w:val="-7"/>
          <w:sz w:val="24"/>
          <w:szCs w:val="24"/>
          <w:lang w:val="it-IT"/>
        </w:rPr>
        <w:t xml:space="preserve"> </w:t>
      </w:r>
      <w:r w:rsidRPr="00A10F5B">
        <w:rPr>
          <w:rFonts w:ascii="Times New Roman" w:hAnsi="Times New Roman" w:cs="Times New Roman"/>
          <w:sz w:val="24"/>
          <w:szCs w:val="24"/>
          <w:lang w:val="it-IT"/>
        </w:rPr>
        <w:t>in</w:t>
      </w:r>
      <w:r w:rsidRPr="00A10F5B">
        <w:rPr>
          <w:rFonts w:ascii="Times New Roman" w:hAnsi="Times New Roman" w:cs="Times New Roman"/>
          <w:spacing w:val="-7"/>
          <w:sz w:val="24"/>
          <w:szCs w:val="24"/>
          <w:lang w:val="it-IT"/>
        </w:rPr>
        <w:t xml:space="preserve"> </w:t>
      </w:r>
      <w:r w:rsidRPr="00A10F5B">
        <w:rPr>
          <w:rFonts w:ascii="Times New Roman" w:hAnsi="Times New Roman" w:cs="Times New Roman"/>
          <w:sz w:val="24"/>
          <w:szCs w:val="24"/>
          <w:lang w:val="it-IT"/>
        </w:rPr>
        <w:t>volta</w:t>
      </w:r>
      <w:r w:rsidRPr="00A10F5B">
        <w:rPr>
          <w:rFonts w:ascii="Times New Roman" w:hAnsi="Times New Roman" w:cs="Times New Roman"/>
          <w:spacing w:val="-7"/>
          <w:sz w:val="24"/>
          <w:szCs w:val="24"/>
          <w:lang w:val="it-IT"/>
        </w:rPr>
        <w:t xml:space="preserve"> </w:t>
      </w:r>
      <w:r w:rsidRPr="00A10F5B">
        <w:rPr>
          <w:rFonts w:ascii="Times New Roman" w:hAnsi="Times New Roman" w:cs="Times New Roman"/>
          <w:sz w:val="24"/>
          <w:szCs w:val="24"/>
          <w:lang w:val="it-IT"/>
        </w:rPr>
        <w:t>applicabil</w:t>
      </w:r>
      <w:r w:rsidR="0060604F" w:rsidRPr="00A10F5B">
        <w:rPr>
          <w:rFonts w:ascii="Times New Roman" w:hAnsi="Times New Roman" w:cs="Times New Roman"/>
          <w:sz w:val="24"/>
          <w:szCs w:val="24"/>
          <w:lang w:val="it-IT"/>
        </w:rPr>
        <w:t>i</w:t>
      </w:r>
      <w:r w:rsidRPr="00A10F5B">
        <w:rPr>
          <w:rFonts w:ascii="Times New Roman" w:hAnsi="Times New Roman" w:cs="Times New Roman"/>
          <w:sz w:val="24"/>
          <w:szCs w:val="24"/>
          <w:lang w:val="it-IT"/>
        </w:rPr>
        <w:t>;</w:t>
      </w:r>
    </w:p>
    <w:p w:rsidR="00B34FD3" w:rsidRPr="00A10F5B" w:rsidRDefault="00B34FD3" w:rsidP="00AB6591">
      <w:pPr>
        <w:pStyle w:val="Corpotesto"/>
        <w:numPr>
          <w:ilvl w:val="4"/>
          <w:numId w:val="86"/>
        </w:numPr>
        <w:tabs>
          <w:tab w:val="left" w:pos="1387"/>
          <w:tab w:val="left" w:pos="1815"/>
          <w:tab w:val="left" w:pos="3148"/>
          <w:tab w:val="left" w:pos="4482"/>
          <w:tab w:val="left" w:pos="5250"/>
          <w:tab w:val="left" w:pos="6519"/>
          <w:tab w:val="left" w:pos="8478"/>
          <w:tab w:val="left" w:pos="8922"/>
          <w:tab w:val="left" w:pos="10025"/>
        </w:tabs>
        <w:spacing w:before="74" w:line="271" w:lineRule="auto"/>
        <w:ind w:left="1134" w:right="123"/>
        <w:jc w:val="both"/>
        <w:rPr>
          <w:rFonts w:ascii="Times New Roman" w:hAnsi="Times New Roman" w:cs="Times New Roman"/>
          <w:sz w:val="24"/>
          <w:szCs w:val="24"/>
          <w:lang w:val="it-IT"/>
        </w:rPr>
      </w:pPr>
      <w:r w:rsidRPr="00A10F5B">
        <w:rPr>
          <w:rFonts w:ascii="Times New Roman" w:hAnsi="Times New Roman" w:cs="Times New Roman"/>
          <w:sz w:val="24"/>
          <w:szCs w:val="24"/>
          <w:lang w:val="it-IT"/>
        </w:rPr>
        <w:t>diff</w:t>
      </w:r>
      <w:r w:rsidR="00C3341F" w:rsidRPr="00A10F5B">
        <w:rPr>
          <w:rFonts w:ascii="Times New Roman" w:hAnsi="Times New Roman" w:cs="Times New Roman"/>
          <w:sz w:val="24"/>
          <w:szCs w:val="24"/>
          <w:lang w:val="it-IT"/>
        </w:rPr>
        <w:t xml:space="preserve">ondere </w:t>
      </w:r>
      <w:r w:rsidRPr="00A10F5B">
        <w:rPr>
          <w:rFonts w:ascii="Times New Roman" w:hAnsi="Times New Roman" w:cs="Times New Roman"/>
          <w:sz w:val="24"/>
          <w:szCs w:val="24"/>
          <w:lang w:val="it-IT"/>
        </w:rPr>
        <w:t xml:space="preserve">i valori etici, mediante </w:t>
      </w:r>
      <w:r w:rsidRPr="00A10F5B">
        <w:rPr>
          <w:rFonts w:ascii="Times New Roman" w:hAnsi="Times New Roman" w:cs="Times New Roman"/>
          <w:spacing w:val="-1"/>
          <w:sz w:val="24"/>
          <w:szCs w:val="24"/>
          <w:lang w:val="it-IT"/>
        </w:rPr>
        <w:t xml:space="preserve">l’insegnamento </w:t>
      </w:r>
      <w:r w:rsidRPr="00A10F5B">
        <w:rPr>
          <w:rFonts w:ascii="Times New Roman" w:hAnsi="Times New Roman" w:cs="Times New Roman"/>
          <w:sz w:val="24"/>
          <w:szCs w:val="24"/>
          <w:lang w:val="it-IT"/>
        </w:rPr>
        <w:t xml:space="preserve">di principi </w:t>
      </w:r>
      <w:r w:rsidRPr="00A10F5B">
        <w:rPr>
          <w:rFonts w:ascii="Times New Roman" w:hAnsi="Times New Roman" w:cs="Times New Roman"/>
          <w:w w:val="95"/>
          <w:sz w:val="24"/>
          <w:szCs w:val="24"/>
          <w:lang w:val="it-IT"/>
        </w:rPr>
        <w:t>di</w:t>
      </w:r>
      <w:r w:rsidRPr="00A10F5B">
        <w:rPr>
          <w:rFonts w:ascii="Times New Roman" w:hAnsi="Times New Roman" w:cs="Times New Roman"/>
          <w:spacing w:val="24"/>
          <w:w w:val="99"/>
          <w:sz w:val="24"/>
          <w:szCs w:val="24"/>
          <w:lang w:val="it-IT"/>
        </w:rPr>
        <w:t xml:space="preserve"> </w:t>
      </w:r>
      <w:r w:rsidRPr="00A10F5B">
        <w:rPr>
          <w:rFonts w:ascii="Times New Roman" w:hAnsi="Times New Roman" w:cs="Times New Roman"/>
          <w:sz w:val="24"/>
          <w:szCs w:val="24"/>
          <w:lang w:val="it-IT"/>
        </w:rPr>
        <w:t>comportamento</w:t>
      </w:r>
      <w:r w:rsidRPr="00A10F5B">
        <w:rPr>
          <w:rFonts w:ascii="Times New Roman" w:hAnsi="Times New Roman" w:cs="Times New Roman"/>
          <w:spacing w:val="-19"/>
          <w:sz w:val="24"/>
          <w:szCs w:val="24"/>
          <w:lang w:val="it-IT"/>
        </w:rPr>
        <w:t xml:space="preserve"> </w:t>
      </w:r>
      <w:r w:rsidR="0060604F" w:rsidRPr="00A10F5B">
        <w:rPr>
          <w:rFonts w:ascii="Times New Roman" w:hAnsi="Times New Roman" w:cs="Times New Roman"/>
          <w:sz w:val="24"/>
          <w:szCs w:val="24"/>
          <w:lang w:val="it-IT"/>
        </w:rPr>
        <w:t xml:space="preserve">moralmente </w:t>
      </w:r>
      <w:r w:rsidRPr="00A10F5B">
        <w:rPr>
          <w:rFonts w:ascii="Times New Roman" w:hAnsi="Times New Roman" w:cs="Times New Roman"/>
          <w:sz w:val="24"/>
          <w:szCs w:val="24"/>
          <w:lang w:val="it-IT"/>
        </w:rPr>
        <w:t>e</w:t>
      </w:r>
      <w:r w:rsidRPr="00A10F5B">
        <w:rPr>
          <w:rFonts w:ascii="Times New Roman" w:hAnsi="Times New Roman" w:cs="Times New Roman"/>
          <w:spacing w:val="-15"/>
          <w:sz w:val="24"/>
          <w:szCs w:val="24"/>
          <w:lang w:val="it-IT"/>
        </w:rPr>
        <w:t xml:space="preserve"> </w:t>
      </w:r>
      <w:r w:rsidRPr="00A10F5B">
        <w:rPr>
          <w:rFonts w:ascii="Times New Roman" w:hAnsi="Times New Roman" w:cs="Times New Roman"/>
          <w:sz w:val="24"/>
          <w:szCs w:val="24"/>
          <w:lang w:val="it-IT"/>
        </w:rPr>
        <w:t>giuridicamente</w:t>
      </w:r>
      <w:r w:rsidRPr="00A10F5B">
        <w:rPr>
          <w:rFonts w:ascii="Times New Roman" w:hAnsi="Times New Roman" w:cs="Times New Roman"/>
          <w:spacing w:val="-14"/>
          <w:sz w:val="24"/>
          <w:szCs w:val="24"/>
          <w:lang w:val="it-IT"/>
        </w:rPr>
        <w:t xml:space="preserve"> </w:t>
      </w:r>
      <w:r w:rsidRPr="00A10F5B">
        <w:rPr>
          <w:rFonts w:ascii="Times New Roman" w:hAnsi="Times New Roman" w:cs="Times New Roman"/>
          <w:sz w:val="24"/>
          <w:szCs w:val="24"/>
          <w:lang w:val="it-IT"/>
        </w:rPr>
        <w:t>adeguati.</w:t>
      </w:r>
    </w:p>
    <w:p w:rsidR="00B34FD3" w:rsidRPr="00A10F5B" w:rsidRDefault="00B34FD3" w:rsidP="00B34FD3">
      <w:pPr>
        <w:jc w:val="both"/>
        <w:rPr>
          <w:rFonts w:ascii="Times New Roman" w:hAnsi="Times New Roman" w:cs="Times New Roman"/>
          <w:sz w:val="24"/>
          <w:szCs w:val="24"/>
        </w:rPr>
      </w:pPr>
    </w:p>
    <w:p w:rsidR="003A6CEB" w:rsidRPr="00A10F5B" w:rsidRDefault="0056471A" w:rsidP="00B34FD3">
      <w:pPr>
        <w:jc w:val="center"/>
        <w:rPr>
          <w:rFonts w:ascii="Times New Roman" w:hAnsi="Times New Roman" w:cs="Times New Roman"/>
          <w:b/>
          <w:sz w:val="24"/>
          <w:szCs w:val="24"/>
        </w:rPr>
      </w:pPr>
      <w:r w:rsidRPr="00A10F5B">
        <w:rPr>
          <w:rFonts w:ascii="Times New Roman" w:hAnsi="Times New Roman" w:cs="Times New Roman"/>
          <w:b/>
          <w:sz w:val="24"/>
          <w:szCs w:val="24"/>
        </w:rPr>
        <w:t>Articolo 57</w:t>
      </w:r>
    </w:p>
    <w:p w:rsidR="0056471A" w:rsidRPr="00A10F5B" w:rsidRDefault="0056471A" w:rsidP="00B34FD3">
      <w:pPr>
        <w:jc w:val="center"/>
        <w:rPr>
          <w:rFonts w:ascii="Times New Roman" w:hAnsi="Times New Roman" w:cs="Times New Roman"/>
          <w:b/>
          <w:sz w:val="24"/>
          <w:szCs w:val="24"/>
        </w:rPr>
      </w:pPr>
      <w:r w:rsidRPr="00A10F5B">
        <w:rPr>
          <w:rFonts w:ascii="Times New Roman" w:hAnsi="Times New Roman" w:cs="Times New Roman"/>
          <w:b/>
          <w:sz w:val="24"/>
          <w:szCs w:val="24"/>
        </w:rPr>
        <w:t>I patti di integrità</w:t>
      </w:r>
    </w:p>
    <w:p w:rsidR="0056471A" w:rsidRPr="00A10F5B" w:rsidRDefault="005E29C2" w:rsidP="00AB6591">
      <w:pPr>
        <w:pStyle w:val="Paragrafoelenco"/>
        <w:numPr>
          <w:ilvl w:val="0"/>
          <w:numId w:val="88"/>
        </w:numPr>
        <w:jc w:val="both"/>
      </w:pPr>
      <w:r w:rsidRPr="00A10F5B">
        <w:t>Lo strumento dei Patti di integrità</w:t>
      </w:r>
      <w:r w:rsidR="00CC2A13" w:rsidRPr="00A10F5B">
        <w:t xml:space="preserve"> - così </w:t>
      </w:r>
      <w:r w:rsidRPr="00A10F5B">
        <w:t>come</w:t>
      </w:r>
      <w:r w:rsidR="00CC2A13" w:rsidRPr="00A10F5B">
        <w:t xml:space="preserve"> quello dei </w:t>
      </w:r>
      <w:r w:rsidR="00C00077" w:rsidRPr="00A10F5B">
        <w:t>P</w:t>
      </w:r>
      <w:r w:rsidRPr="00A10F5B">
        <w:t>rotocolli di legalità</w:t>
      </w:r>
      <w:r w:rsidR="00CC2A13" w:rsidRPr="00A10F5B">
        <w:t xml:space="preserve"> - </w:t>
      </w:r>
      <w:r w:rsidRPr="00A10F5B">
        <w:t xml:space="preserve"> rappresenta un sistema di condizioni la cui accettazione viene configurata dalla stazione appaltante come presupposto necessario e condizionante la partecipazione dei concorrenti ad un gara di appalto. Il </w:t>
      </w:r>
      <w:r w:rsidR="00C00077" w:rsidRPr="00A10F5B">
        <w:t>P</w:t>
      </w:r>
      <w:r w:rsidRPr="00A10F5B">
        <w:t>atto di integrità è un documento che la stazione appaltante richiede ai partecipanti alle gare</w:t>
      </w:r>
      <w:r w:rsidR="00C00077" w:rsidRPr="00A10F5B">
        <w:t>,</w:t>
      </w:r>
      <w:r w:rsidRPr="00A10F5B">
        <w:t xml:space="preserve"> permette un controllo reciproco e sanzioni </w:t>
      </w:r>
      <w:r w:rsidR="00C00077" w:rsidRPr="00A10F5B">
        <w:t>nel</w:t>
      </w:r>
      <w:r w:rsidRPr="00A10F5B">
        <w:t xml:space="preserve"> caso </w:t>
      </w:r>
      <w:r w:rsidR="00C00077" w:rsidRPr="00A10F5B">
        <w:t>che</w:t>
      </w:r>
      <w:r w:rsidRPr="00A10F5B">
        <w:t xml:space="preserve"> qualcuno dei </w:t>
      </w:r>
      <w:r w:rsidRPr="00A10F5B">
        <w:lastRenderedPageBreak/>
        <w:t>parteci</w:t>
      </w:r>
      <w:r w:rsidR="00AE5BA9" w:rsidRPr="00A10F5B">
        <w:t>p</w:t>
      </w:r>
      <w:r w:rsidRPr="00A10F5B">
        <w:t>anti cerchi di eluderlo. Si tratta, quindi, di un complesso di regole finalizzate alla prevenzione del fenomeno corruttivo e volte a valorizzare comportamenti eticamente adeguati per tutti i concorrenti.</w:t>
      </w:r>
    </w:p>
    <w:p w:rsidR="00AE5BA9" w:rsidRPr="00A10F5B" w:rsidRDefault="005E29C2" w:rsidP="00AB6591">
      <w:pPr>
        <w:pStyle w:val="Paragrafoelenco"/>
        <w:numPr>
          <w:ilvl w:val="0"/>
          <w:numId w:val="88"/>
        </w:numPr>
        <w:jc w:val="both"/>
      </w:pPr>
      <w:r w:rsidRPr="00A10F5B">
        <w:t>L’Autorità per la Vigilanza sui Contratti Pubblici di lavori, Servizi e Forniture (</w:t>
      </w:r>
      <w:r w:rsidR="00AE5BA9" w:rsidRPr="00A10F5B">
        <w:t>A.V.C.P.) si è pronunciata (determinazione 4/2012) sulla legittimità di prescrivere l’inserimento di clausole contrattuali che impong</w:t>
      </w:r>
      <w:r w:rsidR="00C00077" w:rsidRPr="00A10F5B">
        <w:t>a</w:t>
      </w:r>
      <w:r w:rsidR="00AE5BA9" w:rsidRPr="00A10F5B">
        <w:t>no obblighi in materia di contrasto delle infiltrazioni criminali negli appalti</w:t>
      </w:r>
      <w:r w:rsidR="00C00077" w:rsidRPr="00A10F5B">
        <w:t>,</w:t>
      </w:r>
      <w:r w:rsidR="00AE5BA9" w:rsidRPr="00A10F5B">
        <w:t xml:space="preserve"> </w:t>
      </w:r>
      <w:r w:rsidR="00C00077" w:rsidRPr="00A10F5B">
        <w:t>utilizzando</w:t>
      </w:r>
      <w:r w:rsidR="00AE5BA9" w:rsidRPr="00A10F5B">
        <w:t xml:space="preserve"> protocolli di legalità / integrità.</w:t>
      </w:r>
    </w:p>
    <w:p w:rsidR="005E29C2" w:rsidRPr="00A10F5B" w:rsidRDefault="00C00077" w:rsidP="00AB6591">
      <w:pPr>
        <w:pStyle w:val="Paragrafoelenco"/>
        <w:numPr>
          <w:ilvl w:val="0"/>
          <w:numId w:val="88"/>
        </w:numPr>
        <w:jc w:val="both"/>
      </w:pPr>
      <w:r w:rsidRPr="00A10F5B">
        <w:t>I Patti di integrità ed i Protocolli di legalità</w:t>
      </w:r>
      <w:r w:rsidR="00AE5BA9" w:rsidRPr="00A10F5B">
        <w:t xml:space="preserve">, </w:t>
      </w:r>
      <w:r w:rsidRPr="00A10F5B">
        <w:t xml:space="preserve">pur </w:t>
      </w:r>
      <w:r w:rsidR="00AE5BA9" w:rsidRPr="00A10F5B">
        <w:t>non essendo per ora obbligatori, costituiscono per l’Ente una potenziale “riserva” nella lotta alla corruzione.</w:t>
      </w:r>
    </w:p>
    <w:p w:rsidR="00AE5BA9" w:rsidRPr="00A10F5B" w:rsidRDefault="00AE5BA9" w:rsidP="00AE5BA9">
      <w:pPr>
        <w:jc w:val="both"/>
        <w:rPr>
          <w:rFonts w:ascii="Times New Roman" w:hAnsi="Times New Roman" w:cs="Times New Roman"/>
          <w:sz w:val="24"/>
          <w:szCs w:val="24"/>
        </w:rPr>
      </w:pPr>
    </w:p>
    <w:p w:rsidR="00AE5BA9" w:rsidRPr="00A10F5B" w:rsidRDefault="00AE5BA9" w:rsidP="00AE5BA9">
      <w:pPr>
        <w:jc w:val="center"/>
        <w:rPr>
          <w:rFonts w:ascii="Times New Roman" w:hAnsi="Times New Roman" w:cs="Times New Roman"/>
          <w:b/>
          <w:sz w:val="24"/>
          <w:szCs w:val="24"/>
        </w:rPr>
      </w:pPr>
      <w:r w:rsidRPr="00A10F5B">
        <w:rPr>
          <w:rFonts w:ascii="Times New Roman" w:hAnsi="Times New Roman" w:cs="Times New Roman"/>
          <w:b/>
          <w:sz w:val="24"/>
          <w:szCs w:val="24"/>
        </w:rPr>
        <w:t>Articolo 58</w:t>
      </w:r>
    </w:p>
    <w:p w:rsidR="00AE5BA9" w:rsidRPr="00A10F5B" w:rsidRDefault="00AE5BA9" w:rsidP="00AE5BA9">
      <w:pPr>
        <w:jc w:val="center"/>
        <w:rPr>
          <w:rFonts w:ascii="Times New Roman" w:hAnsi="Times New Roman" w:cs="Times New Roman"/>
          <w:b/>
          <w:sz w:val="24"/>
          <w:szCs w:val="24"/>
        </w:rPr>
      </w:pPr>
      <w:r w:rsidRPr="00A10F5B">
        <w:rPr>
          <w:rFonts w:ascii="Times New Roman" w:hAnsi="Times New Roman" w:cs="Times New Roman"/>
          <w:b/>
          <w:sz w:val="24"/>
          <w:szCs w:val="24"/>
        </w:rPr>
        <w:t>Azioni di sensibilizzazione e rapporto con la società civile</w:t>
      </w:r>
    </w:p>
    <w:p w:rsidR="00AE5BA9" w:rsidRPr="00A10F5B" w:rsidRDefault="00AE5BA9" w:rsidP="00AB6591">
      <w:pPr>
        <w:pStyle w:val="Paragrafoelenco"/>
        <w:numPr>
          <w:ilvl w:val="0"/>
          <w:numId w:val="87"/>
        </w:numPr>
        <w:jc w:val="both"/>
      </w:pPr>
      <w:r w:rsidRPr="00A10F5B">
        <w:t>E’ particolarmente importante il coinvolgimento dell’utenza e l’ascolto della cittadinanza</w:t>
      </w:r>
      <w:r w:rsidR="00C00077" w:rsidRPr="00A10F5B">
        <w:t>. Si tratta di</w:t>
      </w:r>
      <w:r w:rsidRPr="00A10F5B">
        <w:t xml:space="preserve"> </w:t>
      </w:r>
      <w:r w:rsidR="00232221" w:rsidRPr="00A10F5B">
        <w:t xml:space="preserve">attività </w:t>
      </w:r>
      <w:r w:rsidRPr="00A10F5B">
        <w:t>che possono facilitare l’emersione di fatti di cattiva amministrazione e di fenomeni</w:t>
      </w:r>
      <w:r w:rsidR="00232221" w:rsidRPr="00A10F5B">
        <w:t xml:space="preserve"> corruttivi, costituendo, quindi, obiettivi strategici dell’azione di prevenzione.</w:t>
      </w:r>
    </w:p>
    <w:p w:rsidR="00232221" w:rsidRPr="00A10F5B" w:rsidRDefault="00461D42" w:rsidP="00AB6591">
      <w:pPr>
        <w:pStyle w:val="Paragrafoelenco"/>
        <w:numPr>
          <w:ilvl w:val="0"/>
          <w:numId w:val="87"/>
        </w:numPr>
        <w:jc w:val="both"/>
      </w:pPr>
      <w:r w:rsidRPr="00A10F5B">
        <w:t>E’ importante cogliere tutte le occasioni possibili (rapporti di ufficio, azione dell’URP, Giornate della trasparenza, ecc.) per svolgere</w:t>
      </w:r>
      <w:r w:rsidR="00C00077" w:rsidRPr="00A10F5B">
        <w:t xml:space="preserve"> un’adeguata</w:t>
      </w:r>
      <w:r w:rsidRPr="00A10F5B">
        <w:t xml:space="preserve"> azione di sensibilizzazione, volt</w:t>
      </w:r>
      <w:r w:rsidR="00C00077" w:rsidRPr="00A10F5B">
        <w:t>a</w:t>
      </w:r>
      <w:r w:rsidRPr="00A10F5B">
        <w:t xml:space="preserve"> a creare un utile dialogo con l’esterno incrementa</w:t>
      </w:r>
      <w:r w:rsidR="00C00077" w:rsidRPr="00A10F5B">
        <w:t>ndo</w:t>
      </w:r>
      <w:r w:rsidRPr="00A10F5B">
        <w:t xml:space="preserve"> rapporti basati sulla fiducia, che possono facilitare l’emersione di fenomeni corruttivi</w:t>
      </w:r>
      <w:r w:rsidR="003F671B" w:rsidRPr="00A10F5B">
        <w:t>.</w:t>
      </w:r>
    </w:p>
    <w:p w:rsidR="00580CFD" w:rsidRPr="00A10F5B" w:rsidRDefault="00580CFD" w:rsidP="00580CFD">
      <w:pPr>
        <w:jc w:val="both"/>
        <w:rPr>
          <w:rFonts w:ascii="Times New Roman" w:hAnsi="Times New Roman" w:cs="Times New Roman"/>
          <w:sz w:val="24"/>
          <w:szCs w:val="24"/>
        </w:rPr>
      </w:pPr>
    </w:p>
    <w:p w:rsidR="00FA6A3C" w:rsidRPr="00A10F5B" w:rsidRDefault="00580CFD" w:rsidP="00580CFD">
      <w:pPr>
        <w:jc w:val="center"/>
        <w:rPr>
          <w:rFonts w:ascii="Times New Roman" w:hAnsi="Times New Roman" w:cs="Times New Roman"/>
          <w:b/>
          <w:sz w:val="24"/>
          <w:szCs w:val="24"/>
        </w:rPr>
      </w:pPr>
      <w:r w:rsidRPr="00A10F5B">
        <w:rPr>
          <w:rFonts w:ascii="Times New Roman" w:hAnsi="Times New Roman" w:cs="Times New Roman"/>
          <w:b/>
          <w:sz w:val="24"/>
          <w:szCs w:val="24"/>
        </w:rPr>
        <w:t>Articolo 59</w:t>
      </w:r>
    </w:p>
    <w:p w:rsidR="00FA6A3C" w:rsidRPr="00A10F5B" w:rsidRDefault="00FA6A3C" w:rsidP="00FA6A3C">
      <w:pPr>
        <w:jc w:val="center"/>
        <w:rPr>
          <w:rFonts w:ascii="Times New Roman" w:hAnsi="Times New Roman" w:cs="Times New Roman"/>
          <w:b/>
          <w:sz w:val="24"/>
          <w:szCs w:val="24"/>
        </w:rPr>
      </w:pPr>
      <w:r w:rsidRPr="00A10F5B">
        <w:rPr>
          <w:rFonts w:ascii="Times New Roman" w:hAnsi="Times New Roman" w:cs="Times New Roman"/>
          <w:b/>
          <w:sz w:val="24"/>
          <w:szCs w:val="24"/>
        </w:rPr>
        <w:t>Il P.T.P.C. e la trasparenza:</w:t>
      </w:r>
    </w:p>
    <w:p w:rsidR="00FA6A3C" w:rsidRPr="00A10F5B" w:rsidRDefault="00FA6A3C" w:rsidP="00FA6A3C">
      <w:pPr>
        <w:jc w:val="center"/>
        <w:rPr>
          <w:rFonts w:ascii="Times New Roman" w:hAnsi="Times New Roman" w:cs="Times New Roman"/>
          <w:b/>
          <w:sz w:val="24"/>
          <w:szCs w:val="24"/>
        </w:rPr>
      </w:pPr>
      <w:r w:rsidRPr="00A10F5B">
        <w:rPr>
          <w:rFonts w:ascii="Times New Roman" w:hAnsi="Times New Roman" w:cs="Times New Roman"/>
          <w:b/>
          <w:sz w:val="24"/>
          <w:szCs w:val="24"/>
        </w:rPr>
        <w:t>relazioni con il Programma Triennale della Trasparenza e dell’Integrità (P.T.T.I)</w:t>
      </w:r>
    </w:p>
    <w:p w:rsidR="00FA6A3C" w:rsidRPr="00A10F5B" w:rsidRDefault="00FA6A3C" w:rsidP="00AB6591">
      <w:pPr>
        <w:pStyle w:val="Paragrafoelenco"/>
        <w:numPr>
          <w:ilvl w:val="0"/>
          <w:numId w:val="36"/>
        </w:numPr>
        <w:jc w:val="both"/>
      </w:pPr>
      <w:r w:rsidRPr="00A10F5B">
        <w:t>Per rendere sempre più adeguata la lotta alla corruzione, bisogna attuare il P.T.P.C. in coordinamento con il P.T.T.I., al fine di garantire, attraverso la trasparenza, un’idonea difesa dell’Ente da possibili azioni corruttive, definendo quei tipi di comportamento che, posti in essere da tutto il personale, possono vanificare le azioni predette, inducendo ciascuno ad uno stenico esercizio delle proprie funzioni.</w:t>
      </w:r>
    </w:p>
    <w:p w:rsidR="00E43508" w:rsidRPr="00A10F5B" w:rsidRDefault="00FA6A3C" w:rsidP="00AB6591">
      <w:pPr>
        <w:pStyle w:val="Paragrafoelenco"/>
        <w:numPr>
          <w:ilvl w:val="0"/>
          <w:numId w:val="36"/>
        </w:numPr>
        <w:jc w:val="both"/>
      </w:pPr>
      <w:r w:rsidRPr="00A10F5B">
        <w:t>Il P.T.T.I</w:t>
      </w:r>
      <w:r w:rsidR="00E43508" w:rsidRPr="00A10F5B">
        <w:t xml:space="preserve"> è regolato nel quadro del PTPC. </w:t>
      </w:r>
      <w:r w:rsidR="006703CF" w:rsidRPr="00A10F5B">
        <w:t xml:space="preserve">Nell’aggiornamento al PNA 2015 è stato raccomandato “di inserire il Programma per la trasparenza all’interno del PTPC”. </w:t>
      </w:r>
      <w:r w:rsidRPr="00A10F5B">
        <w:t xml:space="preserve"> </w:t>
      </w:r>
    </w:p>
    <w:p w:rsidR="00FA6A3C" w:rsidRPr="00A10F5B" w:rsidRDefault="00FA6A3C" w:rsidP="00AB6591">
      <w:pPr>
        <w:pStyle w:val="Paragrafoelenco"/>
        <w:numPr>
          <w:ilvl w:val="0"/>
          <w:numId w:val="36"/>
        </w:numPr>
        <w:jc w:val="both"/>
      </w:pPr>
      <w:r w:rsidRPr="00A10F5B">
        <w:t>Il P.T.T.I. tende a garantire:</w:t>
      </w:r>
    </w:p>
    <w:p w:rsidR="00FA6A3C" w:rsidRPr="00A10F5B" w:rsidRDefault="00FA6A3C" w:rsidP="00AB6591">
      <w:pPr>
        <w:pStyle w:val="Paragrafoelenco"/>
        <w:numPr>
          <w:ilvl w:val="0"/>
          <w:numId w:val="42"/>
        </w:numPr>
        <w:jc w:val="both"/>
      </w:pPr>
      <w:r w:rsidRPr="00A10F5B">
        <w:t xml:space="preserve">un adeguato livello di trasparenza: l’Amministrazione deve pubblicare sul sito istituzionale  i documenti, le informazioni e i dati concernenti l’organizzazione e l’attività dell’Ente; i cittadini hanno il diritto di accedere direttamente  al sito istituzionale; </w:t>
      </w:r>
    </w:p>
    <w:p w:rsidR="00FA6A3C" w:rsidRPr="00A10F5B" w:rsidRDefault="00FA6A3C" w:rsidP="00AB6591">
      <w:pPr>
        <w:pStyle w:val="Paragrafoelenco"/>
        <w:numPr>
          <w:ilvl w:val="0"/>
          <w:numId w:val="42"/>
        </w:numPr>
        <w:jc w:val="both"/>
      </w:pPr>
      <w:r w:rsidRPr="00A10F5B">
        <w:t>la legalità e lo sviluppo della cultura dell’integrità.</w:t>
      </w:r>
    </w:p>
    <w:p w:rsidR="00FA6A3C" w:rsidRPr="00A10F5B" w:rsidRDefault="00FA6A3C" w:rsidP="00AB6591">
      <w:pPr>
        <w:pStyle w:val="Paragrafoelenco"/>
        <w:numPr>
          <w:ilvl w:val="0"/>
          <w:numId w:val="36"/>
        </w:numPr>
        <w:jc w:val="both"/>
      </w:pPr>
      <w:r w:rsidRPr="00A10F5B">
        <w:t xml:space="preserve">L’Amministrazione adotta criteri di facile accessibilità, completezza e semplicità di consultazione (comma 15, l. 190). Inoltre gestisce sul sito istituzionale la sezione Amministrazione trasparente (art. 9 d. </w:t>
      </w:r>
      <w:proofErr w:type="spellStart"/>
      <w:r w:rsidRPr="00A10F5B">
        <w:t>lgs</w:t>
      </w:r>
      <w:proofErr w:type="spellEnd"/>
      <w:r w:rsidRPr="00A10F5B">
        <w:t xml:space="preserve"> 33/2033).</w:t>
      </w:r>
    </w:p>
    <w:p w:rsidR="00891D54" w:rsidRPr="00A10F5B" w:rsidRDefault="00891D54" w:rsidP="00891D54">
      <w:pPr>
        <w:pStyle w:val="Paragrafoelenco"/>
        <w:jc w:val="both"/>
      </w:pPr>
    </w:p>
    <w:p w:rsidR="00891D54" w:rsidRPr="00A10F5B" w:rsidRDefault="00891D54" w:rsidP="00891D54">
      <w:pPr>
        <w:pStyle w:val="Paragrafoelenco"/>
        <w:jc w:val="both"/>
      </w:pPr>
    </w:p>
    <w:p w:rsidR="0015098D" w:rsidRPr="00A10F5B" w:rsidRDefault="0015098D" w:rsidP="0015098D">
      <w:pPr>
        <w:pStyle w:val="Paragrafoelenco"/>
        <w:jc w:val="center"/>
        <w:rPr>
          <w:b/>
        </w:rPr>
      </w:pPr>
      <w:r w:rsidRPr="00A10F5B">
        <w:rPr>
          <w:b/>
        </w:rPr>
        <w:t>Articolo 60</w:t>
      </w:r>
    </w:p>
    <w:p w:rsidR="0015098D" w:rsidRPr="00A10F5B" w:rsidRDefault="0015098D" w:rsidP="0015098D">
      <w:pPr>
        <w:pStyle w:val="Paragrafoelenco"/>
        <w:jc w:val="center"/>
        <w:rPr>
          <w:b/>
        </w:rPr>
      </w:pPr>
      <w:r w:rsidRPr="00A10F5B">
        <w:rPr>
          <w:b/>
        </w:rPr>
        <w:t>La trasparenza</w:t>
      </w:r>
    </w:p>
    <w:p w:rsidR="0015098D" w:rsidRPr="00A10F5B" w:rsidRDefault="0015098D" w:rsidP="0015098D">
      <w:pPr>
        <w:pStyle w:val="Paragrafoelenco"/>
        <w:jc w:val="center"/>
        <w:rPr>
          <w:b/>
        </w:rPr>
      </w:pPr>
    </w:p>
    <w:p w:rsidR="0015098D" w:rsidRPr="00A10F5B" w:rsidRDefault="0015098D" w:rsidP="0015098D">
      <w:pPr>
        <w:pStyle w:val="Paragrafoelenco"/>
        <w:numPr>
          <w:ilvl w:val="0"/>
          <w:numId w:val="100"/>
        </w:numPr>
        <w:jc w:val="both"/>
      </w:pPr>
      <w:r w:rsidRPr="00A10F5B">
        <w:t xml:space="preserve">Il D. </w:t>
      </w:r>
      <w:proofErr w:type="spellStart"/>
      <w:r w:rsidRPr="00A10F5B">
        <w:t>Lgs</w:t>
      </w:r>
      <w:proofErr w:type="spellEnd"/>
      <w:r w:rsidRPr="00A10F5B">
        <w:t xml:space="preserve">. 33/2013 di </w:t>
      </w:r>
      <w:r w:rsidRPr="00A10F5B">
        <w:rPr>
          <w:i/>
        </w:rPr>
        <w:t>riordino della disciplina riguardante gli obblighi di pubblicità, trasparenza e diffusione di informazione da parte delle Pubbliche Amministrazioni</w:t>
      </w:r>
      <w:r w:rsidRPr="00A10F5B">
        <w:t xml:space="preserve">, come modificato dal D. </w:t>
      </w:r>
      <w:proofErr w:type="spellStart"/>
      <w:r w:rsidRPr="00A10F5B">
        <w:t>Lgs</w:t>
      </w:r>
      <w:proofErr w:type="spellEnd"/>
      <w:r w:rsidRPr="00A10F5B">
        <w:t xml:space="preserve">. 97/2016 definisce la </w:t>
      </w:r>
      <w:r w:rsidRPr="00A10F5B">
        <w:rPr>
          <w:b/>
        </w:rPr>
        <w:t>trasparenza</w:t>
      </w:r>
      <w:r w:rsidRPr="00A10F5B">
        <w:t xml:space="preserve">  come accessibilità totale dei dati e documenti detenuti dalle pubbliche amministrazioni allo scopo di tutelare i diritti dei cittadini, promuovere la partecipazione degli interessati all’attività amministrativa e favorire forme diffuse di controllo sul perseguimento delle funzioni istituzionali e sull’utilizzo delle risorse pubbliche.</w:t>
      </w:r>
    </w:p>
    <w:p w:rsidR="003C4FB3" w:rsidRPr="00A10F5B" w:rsidRDefault="0015098D" w:rsidP="0015098D">
      <w:pPr>
        <w:pStyle w:val="Paragrafoelenco"/>
        <w:jc w:val="both"/>
      </w:pPr>
      <w:r w:rsidRPr="00A10F5B">
        <w:t>Nel rispetto delle disposizioni in materia dei segreto di Stato, di segreto d’ufficio, di segreto statistico e di protezione dei dati personali, la trasparenza concorre ad attuare il principio democratico ed i principi costituzionali di uguaglianza, imparzialità, buon andamento, responsabilità</w:t>
      </w:r>
      <w:r w:rsidR="003C4FB3" w:rsidRPr="00A10F5B">
        <w:t>, efficacia ed efficienza nell’utilizzo delle risorse pubbliche, integrità e lealtà nel servizio alla nazione. La trasparenza è condizione di garanzia delle libertà individuali e collettive, nonché dei diritti civili, politici e sociali. Integra il diritto ad una buona amministrazione e concorre alla realizzazione di una amministrazione aperta, al servizio del cittadino.</w:t>
      </w:r>
    </w:p>
    <w:p w:rsidR="003C4FB3" w:rsidRPr="00A10F5B" w:rsidRDefault="003C4FB3" w:rsidP="0015098D">
      <w:pPr>
        <w:pStyle w:val="Paragrafoelenco"/>
        <w:jc w:val="both"/>
      </w:pPr>
      <w:r w:rsidRPr="00A10F5B">
        <w:t>La trasparenza è, pertanto, uno strumento fondamentale per l’efficienza e l’efficacia dell’azione amministrativa e per la prevenzione della corruzione.</w:t>
      </w:r>
    </w:p>
    <w:p w:rsidR="003C4FB3" w:rsidRPr="00A10F5B" w:rsidRDefault="003C4FB3" w:rsidP="003C4FB3">
      <w:pPr>
        <w:pStyle w:val="Paragrafoelenco"/>
        <w:numPr>
          <w:ilvl w:val="0"/>
          <w:numId w:val="100"/>
        </w:numPr>
        <w:jc w:val="both"/>
      </w:pPr>
      <w:r w:rsidRPr="00A10F5B">
        <w:t>La trasparenza dell’azione amministrativa è garantita attraverso la pubblicazione nel sito istituzionale di documenti, informazioni, dati su organizzazione e attività della Pubblica Amministrazione.</w:t>
      </w:r>
    </w:p>
    <w:p w:rsidR="0015098D" w:rsidRPr="00A10F5B" w:rsidRDefault="003C4FB3" w:rsidP="003C4FB3">
      <w:pPr>
        <w:pStyle w:val="Paragrafoelenco"/>
        <w:numPr>
          <w:ilvl w:val="0"/>
          <w:numId w:val="100"/>
        </w:numPr>
        <w:jc w:val="both"/>
        <w:rPr>
          <w:b/>
        </w:rPr>
      </w:pPr>
      <w:r w:rsidRPr="00A10F5B">
        <w:t xml:space="preserve">Per realizzare gli obiettivi di trasparenza, il legislatore ha codificato il </w:t>
      </w:r>
      <w:r w:rsidRPr="00A10F5B">
        <w:rPr>
          <w:b/>
        </w:rPr>
        <w:t xml:space="preserve">diritto alla conoscibilità </w:t>
      </w:r>
      <w:r w:rsidRPr="00A10F5B">
        <w:t>che</w:t>
      </w:r>
      <w:r w:rsidR="0015098D" w:rsidRPr="00A10F5B">
        <w:rPr>
          <w:b/>
        </w:rPr>
        <w:t xml:space="preserve"> </w:t>
      </w:r>
      <w:r w:rsidRPr="00A10F5B">
        <w:t>consiste nel diritto, riconosciuto a chiunque, di conoscere, fruire gratuitamente ed utilizzare documenti, informazioni e dati pubblicati obbligatoriamente.</w:t>
      </w:r>
    </w:p>
    <w:p w:rsidR="003C4FB3" w:rsidRPr="00A10F5B" w:rsidRDefault="003C4FB3" w:rsidP="003C4FB3">
      <w:pPr>
        <w:pStyle w:val="Paragrafoelenco"/>
        <w:jc w:val="both"/>
        <w:rPr>
          <w:b/>
        </w:rPr>
      </w:pPr>
      <w:r w:rsidRPr="00A10F5B">
        <w:t>Integra il diritto alla conoscibilità, la facoltà di ricorso all’accesso civico:</w:t>
      </w:r>
    </w:p>
    <w:p w:rsidR="00E43508" w:rsidRPr="00A10F5B" w:rsidRDefault="00E43508" w:rsidP="00E43508">
      <w:pPr>
        <w:pStyle w:val="Paragrafoelenco"/>
        <w:jc w:val="both"/>
      </w:pPr>
    </w:p>
    <w:p w:rsidR="00E43508" w:rsidRPr="00A10F5B" w:rsidRDefault="00E43508" w:rsidP="00E43508">
      <w:pPr>
        <w:pStyle w:val="Paragrafoelenco"/>
        <w:jc w:val="both"/>
      </w:pPr>
    </w:p>
    <w:p w:rsidR="00E43508" w:rsidRPr="00A10F5B" w:rsidRDefault="00E43508" w:rsidP="00E43508">
      <w:pPr>
        <w:pStyle w:val="Paragrafoelenco"/>
        <w:jc w:val="center"/>
        <w:rPr>
          <w:b/>
        </w:rPr>
      </w:pPr>
      <w:r w:rsidRPr="00A10F5B">
        <w:rPr>
          <w:b/>
        </w:rPr>
        <w:t>Articolo 6</w:t>
      </w:r>
      <w:r w:rsidR="00891D54" w:rsidRPr="00A10F5B">
        <w:rPr>
          <w:b/>
        </w:rPr>
        <w:t>1</w:t>
      </w:r>
    </w:p>
    <w:p w:rsidR="006703CF" w:rsidRPr="00A10F5B" w:rsidRDefault="006703CF" w:rsidP="00E43508">
      <w:pPr>
        <w:pStyle w:val="Paragrafoelenco"/>
        <w:jc w:val="center"/>
        <w:rPr>
          <w:b/>
        </w:rPr>
      </w:pPr>
      <w:r w:rsidRPr="00A10F5B">
        <w:rPr>
          <w:b/>
        </w:rPr>
        <w:t>IL PTTI a cura del Responsabile della trasparenza</w:t>
      </w:r>
    </w:p>
    <w:p w:rsidR="00D47F97" w:rsidRPr="00A10F5B" w:rsidRDefault="00D47F97" w:rsidP="00E43508">
      <w:pPr>
        <w:pStyle w:val="Paragrafoelenco"/>
        <w:jc w:val="center"/>
        <w:rPr>
          <w:b/>
        </w:rPr>
      </w:pPr>
    </w:p>
    <w:p w:rsidR="006703CF" w:rsidRPr="00A10F5B" w:rsidRDefault="006703CF" w:rsidP="00AB6591">
      <w:pPr>
        <w:pStyle w:val="Paragrafoelenco"/>
        <w:numPr>
          <w:ilvl w:val="0"/>
          <w:numId w:val="96"/>
        </w:numPr>
        <w:ind w:left="709"/>
        <w:jc w:val="both"/>
      </w:pPr>
      <w:r w:rsidRPr="00A10F5B">
        <w:t>Nel PTTI 201</w:t>
      </w:r>
      <w:r w:rsidR="002D45D5" w:rsidRPr="00A10F5B">
        <w:t>7 - 2019</w:t>
      </w:r>
      <w:r w:rsidRPr="00A10F5B">
        <w:t xml:space="preserve"> l’Ente individua le iniziative volte</w:t>
      </w:r>
      <w:r w:rsidR="004B4320" w:rsidRPr="00A10F5B">
        <w:t xml:space="preserve"> </w:t>
      </w:r>
      <w:r w:rsidRPr="00A10F5B">
        <w:t xml:space="preserve">a garantire un adeguato livello di trasparenza in attuazione del d. </w:t>
      </w:r>
      <w:proofErr w:type="spellStart"/>
      <w:r w:rsidRPr="00A10F5B">
        <w:t>lgs</w:t>
      </w:r>
      <w:proofErr w:type="spellEnd"/>
      <w:r w:rsidRPr="00A10F5B">
        <w:t xml:space="preserve"> n. 33/2013, del Pian</w:t>
      </w:r>
      <w:r w:rsidR="00BD35CF" w:rsidRPr="00A10F5B">
        <w:t>o</w:t>
      </w:r>
      <w:r w:rsidRPr="00A10F5B">
        <w:t xml:space="preserve"> Nazionale anticorruzione (</w:t>
      </w:r>
      <w:r w:rsidR="00281275" w:rsidRPr="00A10F5B">
        <w:t>PNA</w:t>
      </w:r>
      <w:r w:rsidR="00CF781C" w:rsidRPr="00A10F5B">
        <w:t xml:space="preserve"> 2013</w:t>
      </w:r>
      <w:r w:rsidRPr="00A10F5B">
        <w:t xml:space="preserve">) e del suo aggiornamento </w:t>
      </w:r>
      <w:r w:rsidR="00BD35CF" w:rsidRPr="00A10F5B">
        <w:t xml:space="preserve">del </w:t>
      </w:r>
      <w:r w:rsidRPr="00A10F5B">
        <w:t>2015, in coerenza con le linee guida</w:t>
      </w:r>
      <w:r w:rsidR="00281275" w:rsidRPr="00A10F5B">
        <w:t xml:space="preserve"> </w:t>
      </w:r>
      <w:r w:rsidRPr="00A10F5B">
        <w:t>già emanate con la delibera 50/2013. All’interno di tale quadro di riferimento</w:t>
      </w:r>
      <w:r w:rsidR="00281275" w:rsidRPr="00A10F5B">
        <w:t xml:space="preserve"> vengono individuat</w:t>
      </w:r>
      <w:r w:rsidR="00BD35CF" w:rsidRPr="00A10F5B">
        <w:t>i</w:t>
      </w:r>
      <w:r w:rsidR="00281275" w:rsidRPr="00A10F5B">
        <w:t xml:space="preserve"> misure e strumenti attuativi degl</w:t>
      </w:r>
      <w:r w:rsidR="004B4320" w:rsidRPr="00A10F5B">
        <w:t>i</w:t>
      </w:r>
      <w:r w:rsidR="00281275" w:rsidRPr="00A10F5B">
        <w:t xml:space="preserve"> obblighi di pubblicazione previsti dalla normativa vigente, ivi compres</w:t>
      </w:r>
      <w:r w:rsidR="00BD35CF" w:rsidRPr="00A10F5B">
        <w:t>i</w:t>
      </w:r>
      <w:r w:rsidR="00281275" w:rsidRPr="00A10F5B">
        <w:t xml:space="preserve"> quell</w:t>
      </w:r>
      <w:r w:rsidR="00BD35CF" w:rsidRPr="00A10F5B">
        <w:t>i</w:t>
      </w:r>
      <w:r w:rsidR="00281275" w:rsidRPr="00A10F5B">
        <w:t xml:space="preserve"> di natura organizzativa, intes</w:t>
      </w:r>
      <w:r w:rsidR="00BD35CF" w:rsidRPr="00A10F5B">
        <w:t>i</w:t>
      </w:r>
      <w:r w:rsidR="00281275" w:rsidRPr="00A10F5B">
        <w:t xml:space="preserve"> ad assicurare la regolarità e la tempestività dei flussi informativi ai sensi degli articoli 10 e 43, co 3) del d. </w:t>
      </w:r>
      <w:proofErr w:type="spellStart"/>
      <w:r w:rsidR="00281275" w:rsidRPr="00A10F5B">
        <w:t>lgs</w:t>
      </w:r>
      <w:proofErr w:type="spellEnd"/>
      <w:r w:rsidR="00281275" w:rsidRPr="00A10F5B">
        <w:t xml:space="preserve"> n. 33/2013.</w:t>
      </w:r>
    </w:p>
    <w:p w:rsidR="00E43508" w:rsidRPr="00A10F5B" w:rsidRDefault="00281275" w:rsidP="00AB6591">
      <w:pPr>
        <w:pStyle w:val="Paragrafoelenco"/>
        <w:numPr>
          <w:ilvl w:val="0"/>
          <w:numId w:val="96"/>
        </w:numPr>
        <w:ind w:left="709"/>
        <w:jc w:val="both"/>
      </w:pPr>
      <w:r w:rsidRPr="00A10F5B">
        <w:t>Gli obiettivi del processo di elaborazione sono: individuare gli ob</w:t>
      </w:r>
      <w:r w:rsidR="00EE43B4" w:rsidRPr="00A10F5B">
        <w:t>b</w:t>
      </w:r>
      <w:r w:rsidRPr="00A10F5B">
        <w:t xml:space="preserve">lighi di trasparenza </w:t>
      </w:r>
      <w:r w:rsidR="00EE43B4" w:rsidRPr="00A10F5B">
        <w:t>previsti per l’Ente; individuare i responsabili dell’elaborazione, della trasmissione e della pubblicazione dei dati, definire la tempistica per la pubblicazione, l’aggiornamento ed il monitoraggio.</w:t>
      </w:r>
    </w:p>
    <w:p w:rsidR="00D47F97" w:rsidRPr="00A10F5B" w:rsidRDefault="00D47F97" w:rsidP="00D47F97">
      <w:pPr>
        <w:pStyle w:val="Paragrafoelenco"/>
        <w:jc w:val="both"/>
      </w:pPr>
    </w:p>
    <w:p w:rsidR="00F82FBD" w:rsidRPr="00A10F5B" w:rsidRDefault="00F82FBD" w:rsidP="00D47F97">
      <w:pPr>
        <w:pStyle w:val="Paragrafoelenco"/>
        <w:jc w:val="both"/>
      </w:pPr>
    </w:p>
    <w:p w:rsidR="00D47F97" w:rsidRPr="00A10F5B" w:rsidRDefault="00D47F97" w:rsidP="00D47F97">
      <w:pPr>
        <w:pStyle w:val="Paragrafoelenco"/>
        <w:jc w:val="both"/>
      </w:pPr>
    </w:p>
    <w:p w:rsidR="00D47F97" w:rsidRPr="00A10F5B" w:rsidRDefault="00D47F97" w:rsidP="00D47F97">
      <w:pPr>
        <w:pStyle w:val="Paragrafoelenco"/>
        <w:jc w:val="center"/>
        <w:rPr>
          <w:b/>
        </w:rPr>
      </w:pPr>
      <w:r w:rsidRPr="00A10F5B">
        <w:rPr>
          <w:b/>
        </w:rPr>
        <w:lastRenderedPageBreak/>
        <w:t>Articolo 6</w:t>
      </w:r>
      <w:r w:rsidR="00F82FBD" w:rsidRPr="00A10F5B">
        <w:rPr>
          <w:b/>
        </w:rPr>
        <w:t>2</w:t>
      </w:r>
    </w:p>
    <w:p w:rsidR="00D47F97" w:rsidRPr="00A10F5B" w:rsidRDefault="00D47F97" w:rsidP="00D47F97">
      <w:pPr>
        <w:pStyle w:val="Paragrafoelenco"/>
        <w:jc w:val="center"/>
        <w:rPr>
          <w:b/>
        </w:rPr>
      </w:pPr>
      <w:r w:rsidRPr="00A10F5B">
        <w:rPr>
          <w:b/>
        </w:rPr>
        <w:t>Organizzazione dell</w:t>
      </w:r>
      <w:r w:rsidR="00496D22" w:rsidRPr="00A10F5B">
        <w:rPr>
          <w:b/>
        </w:rPr>
        <w:t>e attività di</w:t>
      </w:r>
      <w:r w:rsidRPr="00A10F5B">
        <w:rPr>
          <w:b/>
        </w:rPr>
        <w:t xml:space="preserve"> Trasparenza e relative responsabilità</w:t>
      </w:r>
    </w:p>
    <w:p w:rsidR="00D47F97" w:rsidRPr="00A10F5B" w:rsidRDefault="00D47F97" w:rsidP="00D47F97">
      <w:pPr>
        <w:pStyle w:val="Paragrafoelenco"/>
        <w:jc w:val="center"/>
        <w:rPr>
          <w:b/>
        </w:rPr>
      </w:pPr>
    </w:p>
    <w:p w:rsidR="00D47F97" w:rsidRPr="00A10F5B" w:rsidRDefault="00D47F97" w:rsidP="00AB6591">
      <w:pPr>
        <w:pStyle w:val="Paragrafoelenco"/>
        <w:numPr>
          <w:ilvl w:val="0"/>
          <w:numId w:val="97"/>
        </w:numPr>
        <w:jc w:val="both"/>
      </w:pPr>
      <w:r w:rsidRPr="00A10F5B">
        <w:t xml:space="preserve">Il </w:t>
      </w:r>
      <w:r w:rsidR="00FC0A2E" w:rsidRPr="00A10F5B">
        <w:t>R</w:t>
      </w:r>
      <w:r w:rsidRPr="00A10F5B">
        <w:t>esponsabile della trasparenza</w:t>
      </w:r>
      <w:r w:rsidR="00496D22" w:rsidRPr="00A10F5B">
        <w:t xml:space="preserve"> ha un ruolo di regia, di coordinamento e di monitoraggio sull’effettiva pubblicazione</w:t>
      </w:r>
      <w:r w:rsidR="00BD35CF" w:rsidRPr="00A10F5B">
        <w:t xml:space="preserve"> degli atti necessari</w:t>
      </w:r>
      <w:r w:rsidR="00496D22" w:rsidRPr="00A10F5B">
        <w:t>, ma non sostituisce gli Uffici nell’elaborazione, nella trasmissione e nella pubblicazione degli atti</w:t>
      </w:r>
      <w:r w:rsidR="00BD35CF" w:rsidRPr="00A10F5B">
        <w:t xml:space="preserve"> stessi</w:t>
      </w:r>
      <w:r w:rsidR="00496D22" w:rsidRPr="00A10F5B">
        <w:t>. Inoltre il Responsabile della trasparenza si interessa dell’efficienza del sito e stabilisce, nei casi dubbi, le responsabilità</w:t>
      </w:r>
      <w:r w:rsidR="00BD35CF" w:rsidRPr="00A10F5B">
        <w:t xml:space="preserve"> inerenti le pubblicazioni</w:t>
      </w:r>
      <w:r w:rsidR="00496D22" w:rsidRPr="00A10F5B">
        <w:t>.</w:t>
      </w:r>
    </w:p>
    <w:p w:rsidR="00A62BD2" w:rsidRPr="00A10F5B" w:rsidRDefault="00C43BE7" w:rsidP="00AB6591">
      <w:pPr>
        <w:pStyle w:val="Paragrafoelenco"/>
        <w:numPr>
          <w:ilvl w:val="0"/>
          <w:numId w:val="97"/>
        </w:numPr>
        <w:jc w:val="both"/>
      </w:pPr>
      <w:r w:rsidRPr="00A10F5B">
        <w:t>Per le attività connesse all’attuazione del Programma il Responsabile della trasparenza si raccorda con i Responsabili apicali degli Uffici che producono i dati oggetto di pubblicazi</w:t>
      </w:r>
      <w:r w:rsidR="00A62BD2" w:rsidRPr="00A10F5B">
        <w:t>o</w:t>
      </w:r>
      <w:r w:rsidRPr="00A10F5B">
        <w:t xml:space="preserve">ne, </w:t>
      </w:r>
      <w:r w:rsidR="00A62BD2" w:rsidRPr="00A10F5B">
        <w:t xml:space="preserve">e che, quindi, </w:t>
      </w:r>
      <w:r w:rsidRPr="00A10F5B">
        <w:t>garantiscono il tempestivo e regol</w:t>
      </w:r>
      <w:r w:rsidR="00A62BD2" w:rsidRPr="00A10F5B">
        <w:t>a</w:t>
      </w:r>
      <w:r w:rsidRPr="00A10F5B">
        <w:t xml:space="preserve">re flusso delle informazioni, da inserire nella sezione “Amministrazione trasparente”, in conformità a quanto previsto dal d. </w:t>
      </w:r>
      <w:proofErr w:type="spellStart"/>
      <w:r w:rsidRPr="00A10F5B">
        <w:t>lgs</w:t>
      </w:r>
      <w:proofErr w:type="spellEnd"/>
      <w:r w:rsidRPr="00A10F5B">
        <w:t>, n. 33/2013</w:t>
      </w:r>
      <w:r w:rsidR="00670F14" w:rsidRPr="00A10F5B">
        <w:t xml:space="preserve"> come modificato dal D. </w:t>
      </w:r>
      <w:proofErr w:type="spellStart"/>
      <w:r w:rsidR="00670F14" w:rsidRPr="00A10F5B">
        <w:t>Lgs</w:t>
      </w:r>
      <w:proofErr w:type="spellEnd"/>
      <w:r w:rsidR="00670F14" w:rsidRPr="00A10F5B">
        <w:t>. 97/2016 approvate dall’ANAC con deliberazione 1310 del 28.12.2016</w:t>
      </w:r>
      <w:r w:rsidR="00A62BD2" w:rsidRPr="00A10F5B">
        <w:t>.</w:t>
      </w:r>
    </w:p>
    <w:p w:rsidR="00FA6A3C" w:rsidRPr="00A10F5B" w:rsidRDefault="00A62BD2" w:rsidP="00AB6591">
      <w:pPr>
        <w:pStyle w:val="Paragrafoelenco"/>
        <w:numPr>
          <w:ilvl w:val="0"/>
          <w:numId w:val="97"/>
        </w:numPr>
        <w:jc w:val="both"/>
      </w:pPr>
      <w:r w:rsidRPr="00A10F5B">
        <w:t>La suddivisione delle responsabilità è effettuata</w:t>
      </w:r>
      <w:r w:rsidR="00A73DCD" w:rsidRPr="00A10F5B">
        <w:t xml:space="preserve"> </w:t>
      </w:r>
      <w:r w:rsidRPr="00A10F5B">
        <w:t xml:space="preserve">secondo le competenze dei vari Settori. </w:t>
      </w:r>
      <w:r w:rsidR="00496D22" w:rsidRPr="00A10F5B">
        <w:t xml:space="preserve"> </w:t>
      </w:r>
    </w:p>
    <w:p w:rsidR="000233D3" w:rsidRPr="00A10F5B" w:rsidRDefault="00A73DCD" w:rsidP="00AB6591">
      <w:pPr>
        <w:pStyle w:val="Paragrafoelenco"/>
        <w:numPr>
          <w:ilvl w:val="0"/>
          <w:numId w:val="97"/>
        </w:numPr>
        <w:jc w:val="both"/>
      </w:pPr>
      <w:r w:rsidRPr="00A10F5B">
        <w:t xml:space="preserve">Il sistema organizzativo volto ad assicurare la trasparenza dell’Ente ai sensi del d. </w:t>
      </w:r>
      <w:proofErr w:type="spellStart"/>
      <w:r w:rsidRPr="00A10F5B">
        <w:t>leg</w:t>
      </w:r>
      <w:proofErr w:type="spellEnd"/>
      <w:r w:rsidRPr="00A10F5B">
        <w:t>. n. 33/2013 si basa sulla forte responsabilizzazione d</w:t>
      </w:r>
      <w:r w:rsidR="000233D3" w:rsidRPr="00A10F5B">
        <w:t>e</w:t>
      </w:r>
      <w:r w:rsidRPr="00A10F5B">
        <w:t xml:space="preserve">i </w:t>
      </w:r>
      <w:r w:rsidR="000233D3" w:rsidRPr="00A10F5B">
        <w:t xml:space="preserve">Responsabili di </w:t>
      </w:r>
      <w:r w:rsidRPr="00A10F5B">
        <w:t>ogni singola Struttura</w:t>
      </w:r>
      <w:r w:rsidR="000233D3" w:rsidRPr="00A10F5B">
        <w:t>,</w:t>
      </w:r>
      <w:r w:rsidRPr="00A10F5B">
        <w:t xml:space="preserve"> cui compete: </w:t>
      </w:r>
      <w:r w:rsidR="000233D3" w:rsidRPr="00A10F5B">
        <w:t>l’elaborazione dei dati e delle informazioni, la trasmissione dei dati e delle informazioni per la pubblicazione; la pubblicazione dei dati e delle informazioni sul sito istituzionale.</w:t>
      </w:r>
    </w:p>
    <w:p w:rsidR="00A73DCD" w:rsidRPr="00A10F5B" w:rsidRDefault="000233D3" w:rsidP="00AB6591">
      <w:pPr>
        <w:pStyle w:val="Paragrafoelenco"/>
        <w:numPr>
          <w:ilvl w:val="0"/>
          <w:numId w:val="97"/>
        </w:numPr>
        <w:jc w:val="both"/>
      </w:pPr>
      <w:r w:rsidRPr="00A10F5B">
        <w:t xml:space="preserve">A fine anno l’OVAS /Nucleo di valutazione, nel quadro dell’assolvimento degli obblighi di pubblicazione, effettua il controllo della completezza del sito, in relazione agli elenchi pubblicati </w:t>
      </w:r>
      <w:r w:rsidR="00AE2546" w:rsidRPr="00A10F5B">
        <w:t xml:space="preserve">annualmente </w:t>
      </w:r>
      <w:r w:rsidRPr="00A10F5B">
        <w:t>dall’ANAC</w:t>
      </w:r>
      <w:r w:rsidR="00AE2546" w:rsidRPr="00A10F5B">
        <w:t xml:space="preserve"> (griglie di rilevazione)</w:t>
      </w:r>
      <w:r w:rsidRPr="00A10F5B">
        <w:t>.</w:t>
      </w:r>
      <w:r w:rsidR="00A73DCD" w:rsidRPr="00A10F5B">
        <w:t xml:space="preserve"> </w:t>
      </w:r>
    </w:p>
    <w:p w:rsidR="00AE5BA9" w:rsidRPr="00A10F5B" w:rsidRDefault="00AE5BA9" w:rsidP="00AE5BA9">
      <w:pPr>
        <w:jc w:val="both"/>
        <w:rPr>
          <w:rFonts w:ascii="Times New Roman" w:hAnsi="Times New Roman" w:cs="Times New Roman"/>
          <w:sz w:val="24"/>
          <w:szCs w:val="24"/>
        </w:rPr>
      </w:pPr>
    </w:p>
    <w:p w:rsidR="009034E9" w:rsidRPr="00A10F5B" w:rsidRDefault="009034E9" w:rsidP="009034E9">
      <w:pPr>
        <w:pStyle w:val="Paragrafoelenco"/>
        <w:jc w:val="center"/>
        <w:rPr>
          <w:b/>
        </w:rPr>
      </w:pPr>
      <w:r w:rsidRPr="00A10F5B">
        <w:rPr>
          <w:b/>
        </w:rPr>
        <w:t>Articolo 63</w:t>
      </w:r>
    </w:p>
    <w:p w:rsidR="009034E9" w:rsidRPr="00A10F5B" w:rsidRDefault="009034E9" w:rsidP="009034E9">
      <w:pPr>
        <w:pStyle w:val="Paragrafoelenco"/>
        <w:jc w:val="center"/>
        <w:rPr>
          <w:b/>
        </w:rPr>
      </w:pPr>
      <w:r w:rsidRPr="00A10F5B">
        <w:rPr>
          <w:b/>
        </w:rPr>
        <w:t>I dati dell’Amministrazione Trasparente</w:t>
      </w:r>
    </w:p>
    <w:p w:rsidR="009034E9" w:rsidRPr="00A10F5B" w:rsidRDefault="009034E9" w:rsidP="00AE5BA9">
      <w:pPr>
        <w:jc w:val="both"/>
        <w:rPr>
          <w:rFonts w:ascii="Times New Roman" w:hAnsi="Times New Roman" w:cs="Times New Roman"/>
          <w:sz w:val="24"/>
          <w:szCs w:val="24"/>
        </w:rPr>
      </w:pPr>
    </w:p>
    <w:p w:rsidR="00670F14" w:rsidRPr="00A10F5B" w:rsidRDefault="00670F14" w:rsidP="00B54E6C">
      <w:pPr>
        <w:pStyle w:val="Paragrafoelenco"/>
        <w:numPr>
          <w:ilvl w:val="0"/>
          <w:numId w:val="101"/>
        </w:numPr>
        <w:jc w:val="both"/>
      </w:pPr>
      <w:r w:rsidRPr="00A10F5B">
        <w:t xml:space="preserve">Gli elenchi delle categorie di dati oggetto di pubblicazione obbligatoria nella sezione Amministrazione Trasparente del sito internet istituzionale </w:t>
      </w:r>
      <w:r w:rsidR="00B54E6C" w:rsidRPr="00A10F5B">
        <w:t xml:space="preserve">sono puntualmente individuati nella tabella allegata alle </w:t>
      </w:r>
      <w:r w:rsidR="00B54E6C" w:rsidRPr="00A10F5B">
        <w:rPr>
          <w:i/>
        </w:rPr>
        <w:t xml:space="preserve">Prime linee guida recanti indicazioni sull’attuazione degli obblighi di pubblicità, trasparenza e diffusione di informazioni contenute nel D. </w:t>
      </w:r>
      <w:proofErr w:type="spellStart"/>
      <w:r w:rsidR="00B54E6C" w:rsidRPr="00A10F5B">
        <w:rPr>
          <w:i/>
        </w:rPr>
        <w:t>Lgs</w:t>
      </w:r>
      <w:proofErr w:type="spellEnd"/>
      <w:r w:rsidR="00B54E6C" w:rsidRPr="00A10F5B">
        <w:rPr>
          <w:i/>
        </w:rPr>
        <w:t xml:space="preserve">. 33/2013 come modificato dal D. </w:t>
      </w:r>
      <w:proofErr w:type="spellStart"/>
      <w:r w:rsidR="00B54E6C" w:rsidRPr="00A10F5B">
        <w:rPr>
          <w:i/>
        </w:rPr>
        <w:t>Lgs</w:t>
      </w:r>
      <w:proofErr w:type="spellEnd"/>
      <w:r w:rsidR="00B54E6C" w:rsidRPr="00A10F5B">
        <w:rPr>
          <w:i/>
        </w:rPr>
        <w:t xml:space="preserve">. 97/2016 </w:t>
      </w:r>
      <w:r w:rsidR="00B54E6C" w:rsidRPr="00A10F5B">
        <w:t>approvate dall’ANAC con deliberazione 1310 del 28.12.2016.</w:t>
      </w:r>
    </w:p>
    <w:p w:rsidR="00B54E6C" w:rsidRPr="00A10F5B" w:rsidRDefault="00B54E6C" w:rsidP="00B54E6C">
      <w:pPr>
        <w:pStyle w:val="Paragrafoelenco"/>
        <w:numPr>
          <w:ilvl w:val="0"/>
          <w:numId w:val="101"/>
        </w:numPr>
        <w:jc w:val="both"/>
      </w:pPr>
      <w:r w:rsidRPr="00A10F5B">
        <w:t>Nella divulgazione dei dati l’Amministrazione tiene conto delle prescrizioni di legge in materia di trasparenza, delle disposizioni in materia di dati personali (comprese le linee guida dell’Autorità garante), delle indica</w:t>
      </w:r>
      <w:r w:rsidR="00D6334C" w:rsidRPr="00A10F5B">
        <w:t>zioni riportate nelle Linee guida dell’ANAC, della natura dei propri settori di attività e dei propri procedimenti.</w:t>
      </w:r>
    </w:p>
    <w:p w:rsidR="00D6334C" w:rsidRPr="00A10F5B" w:rsidRDefault="008129B0" w:rsidP="00B54E6C">
      <w:pPr>
        <w:pStyle w:val="Paragrafoelenco"/>
        <w:numPr>
          <w:ilvl w:val="0"/>
          <w:numId w:val="101"/>
        </w:numPr>
        <w:jc w:val="both"/>
      </w:pPr>
      <w:r w:rsidRPr="00A10F5B">
        <w:t xml:space="preserve">I dati personali pubblicati nella sezione </w:t>
      </w:r>
      <w:r w:rsidRPr="00A10F5B">
        <w:rPr>
          <w:i/>
        </w:rPr>
        <w:t>Amministrazione Trasparente</w:t>
      </w:r>
      <w:r w:rsidRPr="00A10F5B">
        <w:t xml:space="preserve"> sono riutilizzabili esclusivamente alla condizioni previste dalla normativa vigente sul riuso dei dati pubblici (direttiva comunitaria 2003/98/CE e D. </w:t>
      </w:r>
      <w:proofErr w:type="spellStart"/>
      <w:r w:rsidRPr="00A10F5B">
        <w:t>Lgs</w:t>
      </w:r>
      <w:proofErr w:type="spellEnd"/>
      <w:r w:rsidRPr="00A10F5B">
        <w:t>. 36/2006 di recepimento della stessa), in termini compatibili con gli scopi per i quali sono stati raccolti e registrati e nel rispetto della normativa di protezione dei dati personali</w:t>
      </w:r>
    </w:p>
    <w:p w:rsidR="00E218BF" w:rsidRPr="00A10F5B" w:rsidRDefault="00E218BF" w:rsidP="00E218BF">
      <w:pPr>
        <w:jc w:val="both"/>
      </w:pPr>
    </w:p>
    <w:p w:rsidR="00E218BF" w:rsidRPr="00A10F5B" w:rsidRDefault="00E218BF" w:rsidP="00E218BF">
      <w:pPr>
        <w:jc w:val="both"/>
      </w:pPr>
    </w:p>
    <w:p w:rsidR="00E218BF" w:rsidRPr="00A10F5B" w:rsidRDefault="00E218BF" w:rsidP="00E218BF">
      <w:pPr>
        <w:jc w:val="both"/>
      </w:pPr>
    </w:p>
    <w:p w:rsidR="00CB2315" w:rsidRPr="00A10F5B" w:rsidRDefault="00CB2315" w:rsidP="00CB2315">
      <w:pPr>
        <w:pStyle w:val="Paragrafoelenco"/>
        <w:jc w:val="center"/>
        <w:rPr>
          <w:b/>
        </w:rPr>
      </w:pPr>
      <w:r w:rsidRPr="00A10F5B">
        <w:rPr>
          <w:b/>
        </w:rPr>
        <w:t>Articolo 64</w:t>
      </w:r>
    </w:p>
    <w:p w:rsidR="00CB2315" w:rsidRPr="00A10F5B" w:rsidRDefault="00CB2315" w:rsidP="00CB2315">
      <w:pPr>
        <w:pStyle w:val="Paragrafoelenco"/>
        <w:jc w:val="center"/>
        <w:rPr>
          <w:b/>
        </w:rPr>
      </w:pPr>
      <w:r w:rsidRPr="00A10F5B">
        <w:rPr>
          <w:b/>
        </w:rPr>
        <w:t>Iniziative per la trasparenza, la legalità e la promozione della cultura dell’integrità</w:t>
      </w:r>
    </w:p>
    <w:p w:rsidR="00CB2315" w:rsidRPr="00A10F5B" w:rsidRDefault="00CB2315" w:rsidP="00CB2315">
      <w:pPr>
        <w:jc w:val="both"/>
      </w:pPr>
    </w:p>
    <w:p w:rsidR="00E218BF" w:rsidRPr="00A10F5B" w:rsidRDefault="00CB2315" w:rsidP="005B6CD7">
      <w:pPr>
        <w:pStyle w:val="Paragrafoelenco"/>
        <w:numPr>
          <w:ilvl w:val="0"/>
          <w:numId w:val="117"/>
        </w:numPr>
        <w:jc w:val="both"/>
      </w:pPr>
      <w:r w:rsidRPr="00A10F5B">
        <w:t>Il cittadino ha il diritto di poter accedere agli atti che l’Ente abbia omesso di pubblicare, che esercita attraverso l’accesso civico. L’esercizio dell’accesso civico, semplice o generalizzato, non è sottoposto ad alcuna limitazione quanto alla legittimazione soggettiva del richiedente. Chiunque può esercitarlo, anche indipendentemente dall’essere cittadino italiano o residente nel territorio dello Stato, come precisato dall’ANAC nella deliberazione 1309 del 28.12.2016.</w:t>
      </w:r>
    </w:p>
    <w:p w:rsidR="00CB2315" w:rsidRPr="00A10F5B" w:rsidRDefault="00CB2315" w:rsidP="005B6CD7">
      <w:pPr>
        <w:pStyle w:val="Paragrafoelenco"/>
        <w:numPr>
          <w:ilvl w:val="0"/>
          <w:numId w:val="117"/>
        </w:numPr>
        <w:jc w:val="both"/>
      </w:pPr>
      <w:r w:rsidRPr="00A10F5B">
        <w:t>Nel caso il cittadino sia portatore di un interesse giuridicamente rilevante, diretto, attuale e concreto, la richiesta di accesso potrà essere inoltrata anche ai sensi della L. 241/1990.</w:t>
      </w:r>
    </w:p>
    <w:p w:rsidR="00CB2315" w:rsidRPr="00A10F5B" w:rsidRDefault="00CB2315" w:rsidP="005B6CD7">
      <w:pPr>
        <w:pStyle w:val="Paragrafoelenco"/>
        <w:numPr>
          <w:ilvl w:val="0"/>
          <w:numId w:val="117"/>
        </w:numPr>
        <w:jc w:val="both"/>
      </w:pPr>
      <w:r w:rsidRPr="00A10F5B">
        <w:t>L’accesso civico è disciplinato dall’apposito regolamento comunale</w:t>
      </w:r>
    </w:p>
    <w:p w:rsidR="00CB2315" w:rsidRPr="00A10F5B" w:rsidRDefault="00CB2315" w:rsidP="005B6CD7">
      <w:pPr>
        <w:pStyle w:val="Paragrafoelenco"/>
        <w:numPr>
          <w:ilvl w:val="0"/>
          <w:numId w:val="117"/>
        </w:numPr>
        <w:jc w:val="both"/>
      </w:pPr>
      <w:r w:rsidRPr="00A10F5B">
        <w:t>L’Amministrazione attuerà forme per agevolare, da parte di ogni portatore di interesse, la reperibilità e l’uso delle informazioni contenute nel sito internet istituzionale in relazione ai temi della trasparenza e integrità.</w:t>
      </w:r>
    </w:p>
    <w:p w:rsidR="00E218BF" w:rsidRPr="00A10F5B" w:rsidRDefault="00E218BF" w:rsidP="00E218BF">
      <w:pPr>
        <w:jc w:val="both"/>
      </w:pPr>
    </w:p>
    <w:p w:rsidR="00E218BF" w:rsidRPr="00A10F5B" w:rsidRDefault="00E218BF" w:rsidP="00E218BF">
      <w:pPr>
        <w:shd w:val="clear" w:color="auto" w:fill="FFFFFF"/>
        <w:spacing w:after="240" w:line="240" w:lineRule="auto"/>
        <w:jc w:val="both"/>
        <w:textAlignment w:val="top"/>
        <w:rPr>
          <w:rFonts w:ascii="Times New Roman" w:eastAsia="Times New Roman" w:hAnsi="Times New Roman"/>
          <w:sz w:val="24"/>
          <w:szCs w:val="24"/>
        </w:rPr>
      </w:pPr>
    </w:p>
    <w:p w:rsidR="000341F8" w:rsidRPr="00A10F5B" w:rsidRDefault="000341F8" w:rsidP="000341F8">
      <w:pPr>
        <w:pStyle w:val="Paragrafoelenco"/>
        <w:jc w:val="center"/>
        <w:rPr>
          <w:b/>
        </w:rPr>
      </w:pPr>
      <w:r w:rsidRPr="00A10F5B">
        <w:rPr>
          <w:b/>
        </w:rPr>
        <w:t>Articolo 65</w:t>
      </w:r>
    </w:p>
    <w:p w:rsidR="00E218BF" w:rsidRPr="00A10F5B" w:rsidRDefault="00E218BF" w:rsidP="00E218BF">
      <w:pPr>
        <w:autoSpaceDE w:val="0"/>
        <w:autoSpaceDN w:val="0"/>
        <w:adjustRightInd w:val="0"/>
        <w:spacing w:after="0" w:line="240" w:lineRule="auto"/>
        <w:jc w:val="center"/>
        <w:rPr>
          <w:rFonts w:ascii="Times New Roman" w:hAnsi="Times New Roman"/>
          <w:b/>
          <w:sz w:val="24"/>
          <w:szCs w:val="24"/>
        </w:rPr>
      </w:pPr>
      <w:r w:rsidRPr="00A10F5B">
        <w:rPr>
          <w:rFonts w:ascii="Times New Roman" w:hAnsi="Times New Roman"/>
          <w:b/>
          <w:sz w:val="24"/>
          <w:szCs w:val="24"/>
        </w:rPr>
        <w:t>Il programma di sviluppo dell’integrità</w:t>
      </w:r>
    </w:p>
    <w:p w:rsidR="00E218BF" w:rsidRPr="00A10F5B" w:rsidRDefault="00E218BF" w:rsidP="00E218BF">
      <w:pPr>
        <w:autoSpaceDE w:val="0"/>
        <w:autoSpaceDN w:val="0"/>
        <w:adjustRightInd w:val="0"/>
        <w:spacing w:after="0" w:line="240" w:lineRule="auto"/>
        <w:jc w:val="center"/>
        <w:rPr>
          <w:rFonts w:ascii="Times New Roman" w:hAnsi="Times New Roman"/>
          <w:b/>
          <w:sz w:val="24"/>
          <w:szCs w:val="24"/>
        </w:rPr>
      </w:pPr>
    </w:p>
    <w:p w:rsidR="00E218BF" w:rsidRPr="00A10F5B" w:rsidRDefault="00E218BF" w:rsidP="00E218BF">
      <w:pPr>
        <w:shd w:val="clear" w:color="auto" w:fill="FFFFFF"/>
        <w:spacing w:after="24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L’integrità delle risorse umane ai vari livelli dell’Ente deve riferirsi al comportamento previsto per i pubblici dipendenti nell’espletamento dei rispettivi compiti.</w:t>
      </w:r>
    </w:p>
    <w:p w:rsidR="00E218BF" w:rsidRPr="00A10F5B" w:rsidRDefault="00E218BF" w:rsidP="00E218BF">
      <w:pPr>
        <w:shd w:val="clear" w:color="auto" w:fill="FFFFFF"/>
        <w:spacing w:after="24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La Carta Costituzionale prevede, in merito, agli articoli:</w:t>
      </w:r>
    </w:p>
    <w:p w:rsidR="00E218BF" w:rsidRPr="00A10F5B" w:rsidRDefault="00E218BF" w:rsidP="00E218BF">
      <w:pPr>
        <w:pStyle w:val="Paragrafoelenco"/>
        <w:numPr>
          <w:ilvl w:val="0"/>
          <w:numId w:val="104"/>
        </w:numPr>
        <w:shd w:val="clear" w:color="auto" w:fill="FFFFFF"/>
        <w:spacing w:after="240"/>
        <w:jc w:val="both"/>
        <w:textAlignment w:val="top"/>
      </w:pPr>
      <w:r w:rsidRPr="00A10F5B">
        <w:t xml:space="preserve">28, la responsabilità dei funzionari e dei dipendenti dello Stato; </w:t>
      </w:r>
    </w:p>
    <w:p w:rsidR="00E218BF" w:rsidRPr="00A10F5B" w:rsidRDefault="00E218BF" w:rsidP="00E218BF">
      <w:pPr>
        <w:pStyle w:val="Paragrafoelenco"/>
        <w:numPr>
          <w:ilvl w:val="0"/>
          <w:numId w:val="104"/>
        </w:numPr>
        <w:shd w:val="clear" w:color="auto" w:fill="FFFFFF"/>
        <w:spacing w:after="240"/>
        <w:jc w:val="both"/>
        <w:textAlignment w:val="top"/>
      </w:pPr>
      <w:r w:rsidRPr="00A10F5B">
        <w:t>97, il principio della riserva di legge nella organizzazione dei pubblici uffici ed i principi di buon andamento e di imparzialità, precisando che nell’ordinamento degli uffici sono determinate le sfere di competenza, le attribuzioni e le responsabilità;</w:t>
      </w:r>
    </w:p>
    <w:p w:rsidR="00E218BF" w:rsidRPr="00A10F5B" w:rsidRDefault="00E218BF" w:rsidP="00E218BF">
      <w:pPr>
        <w:pStyle w:val="Paragrafoelenco"/>
        <w:numPr>
          <w:ilvl w:val="0"/>
          <w:numId w:val="104"/>
        </w:numPr>
        <w:shd w:val="clear" w:color="auto" w:fill="FFFFFF"/>
        <w:spacing w:after="240"/>
        <w:jc w:val="both"/>
        <w:textAlignment w:val="top"/>
      </w:pPr>
      <w:r w:rsidRPr="00A10F5B">
        <w:t>24 e 113, come approfondimento del principio di responsabilità, il riconoscimento del principio di azionabilità delle posizioni soggettive contro gli atti della Pubblica amministrazione, garantendo a ciascuno il diritto di agire in giudizio per la tutela dei propri diritti ed interessi legittimi.</w:t>
      </w:r>
    </w:p>
    <w:p w:rsidR="00E218BF" w:rsidRPr="00A10F5B" w:rsidRDefault="00E218BF" w:rsidP="00E218BF">
      <w:pPr>
        <w:shd w:val="clear" w:color="auto" w:fill="FFFFFF"/>
        <w:spacing w:after="24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Gli ulteriori riferimenti normativi riguardanti i dipendenti pubblici sono:</w:t>
      </w:r>
    </w:p>
    <w:p w:rsidR="00E218BF" w:rsidRPr="00A10F5B" w:rsidRDefault="00E218BF" w:rsidP="00E218BF">
      <w:pPr>
        <w:pStyle w:val="Paragrafoelenco"/>
        <w:numPr>
          <w:ilvl w:val="0"/>
          <w:numId w:val="103"/>
        </w:numPr>
        <w:shd w:val="clear" w:color="auto" w:fill="FFFFFF"/>
        <w:spacing w:after="240"/>
        <w:jc w:val="both"/>
        <w:textAlignment w:val="top"/>
      </w:pPr>
      <w:r w:rsidRPr="00A10F5B">
        <w:t xml:space="preserve">il Regolamento recante codice di comportamento dei dipendenti pubblici, a norma dell’art. 54 del d.lgs. 30 marzo 2001, n.165, </w:t>
      </w:r>
      <w:proofErr w:type="spellStart"/>
      <w:r w:rsidRPr="00A10F5B">
        <w:t>d.p.r.</w:t>
      </w:r>
      <w:proofErr w:type="spellEnd"/>
      <w:r w:rsidRPr="00A10F5B">
        <w:t xml:space="preserve"> n. 62 del 16 aprile 2013;</w:t>
      </w:r>
    </w:p>
    <w:p w:rsidR="00E218BF" w:rsidRPr="00A10F5B" w:rsidRDefault="00E218BF" w:rsidP="00E218BF">
      <w:pPr>
        <w:pStyle w:val="Paragrafoelenco"/>
        <w:numPr>
          <w:ilvl w:val="0"/>
          <w:numId w:val="103"/>
        </w:numPr>
        <w:shd w:val="clear" w:color="auto" w:fill="FFFFFF"/>
        <w:spacing w:after="15"/>
        <w:jc w:val="both"/>
        <w:textAlignment w:val="top"/>
      </w:pPr>
      <w:r w:rsidRPr="00A10F5B">
        <w:t xml:space="preserve">il d. </w:t>
      </w:r>
      <w:proofErr w:type="spellStart"/>
      <w:r w:rsidRPr="00A10F5B">
        <w:t>lgs</w:t>
      </w:r>
      <w:proofErr w:type="spellEnd"/>
      <w:r w:rsidRPr="00A10F5B">
        <w:t>. 30 marzo 2001, n.165, “Norme generali sull'ordinamento del lavoro alle dipendenze delle amministrazioni pubbliche”, di cui sono particolarmente importanti gli artt. 54 e 55 oltre ai successivi, fino al</w:t>
      </w:r>
      <w:r w:rsidR="004D198C" w:rsidRPr="00A10F5B">
        <w:t xml:space="preserve"> </w:t>
      </w:r>
      <w:r w:rsidRPr="00A10F5B">
        <w:t xml:space="preserve">57,tenendo, comunque, conto dell’integrazione che all’articolo “capostipite”, il 55, è stata apportata dall’art.  68 del d. </w:t>
      </w:r>
      <w:proofErr w:type="spellStart"/>
      <w:r w:rsidRPr="00A10F5B">
        <w:t>lgs</w:t>
      </w:r>
      <w:proofErr w:type="spellEnd"/>
      <w:r w:rsidRPr="00A10F5B">
        <w:t xml:space="preserve"> 150/2009. In particolare, il testo modificato dell’art. 55 del d.lgs. 165/2001 precisa che le nuove disposizioni costituiscono </w:t>
      </w:r>
      <w:r w:rsidRPr="00A10F5B">
        <w:lastRenderedPageBreak/>
        <w:t xml:space="preserve">norme imperative, ai sensi degli artt. 1339 e 1441 del Codice civile, e, pertanto, integrano e modificano le fattispecie disciplinari previste dai C.C.N.L., comportando l'inapplicabilità di quelle incompatibili con quanto disposto dalle modifiche introdotte al d.lgs. 165/2001. </w:t>
      </w:r>
    </w:p>
    <w:p w:rsidR="00E218BF" w:rsidRPr="00A10F5B" w:rsidRDefault="00E218BF" w:rsidP="00E218BF">
      <w:pPr>
        <w:shd w:val="clear" w:color="auto" w:fill="FFFFFF"/>
        <w:spacing w:after="15" w:line="240" w:lineRule="auto"/>
        <w:jc w:val="both"/>
        <w:textAlignment w:val="top"/>
        <w:rPr>
          <w:rFonts w:ascii="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In definitiva, è stato stabilito che i comportamenti del personale del pubblico impiego</w:t>
      </w:r>
      <w:r w:rsidR="00382315"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siano regolati per legge. Il che pone in evidenza due problemi, fra loro connessi, che negli anni scorsi hanno interessato il settore privato: quello dell’etica degli affari e quello dei codici etici aziendali. Infatti l’etica,</w:t>
      </w:r>
      <w:r w:rsidR="00382315"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dalla seconda metà degli anni ’90, è stata considerata un fattore di produzione e la redazione dei codici aziendali ne è stata</w:t>
      </w:r>
      <w:r w:rsidR="00382315"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la logica conseguenza.</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Peraltro in qualsiasi Ente il problema dell’integrità non deve essere limitato alla prevenzione delle più gravi illegittimità di carattere penale, civile, amministrativo, ecc. ma deve estendersi a tutti quei casi, di certo molto più frequenti e diffusi,</w:t>
      </w:r>
      <w:r w:rsidR="00382315"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che riguardano un inadeguato conseguimento della performance. A tal proposito sono caratteristiche quelle situazioni in cui permangono o riaffiorano nel tempo</w:t>
      </w:r>
      <w:r w:rsidR="00382315"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 xml:space="preserve">le vecchie modalità gestionali definibili “per procedure”, che ostacolano il conseguimento di forme mature ed attuali di managerialità. </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Alcuni aspetti di tali possibili situazioni negative sono ampiamente noti. In particolare, si può accennare alla:</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pStyle w:val="Paragrafoelenco"/>
        <w:numPr>
          <w:ilvl w:val="0"/>
          <w:numId w:val="110"/>
        </w:numPr>
        <w:shd w:val="clear" w:color="auto" w:fill="FFFFFF"/>
        <w:jc w:val="both"/>
        <w:textAlignment w:val="top"/>
      </w:pPr>
      <w:r w:rsidRPr="00A10F5B">
        <w:t>convinzione che un’attività completata nei termini previsti possa  a priori essere considerata il massimo della qualità;</w:t>
      </w:r>
    </w:p>
    <w:p w:rsidR="00E218BF" w:rsidRPr="00A10F5B" w:rsidRDefault="00E218BF" w:rsidP="00E218BF">
      <w:pPr>
        <w:pStyle w:val="Paragrafoelenco"/>
        <w:numPr>
          <w:ilvl w:val="0"/>
          <w:numId w:val="110"/>
        </w:numPr>
        <w:shd w:val="clear" w:color="auto" w:fill="FFFFFF"/>
        <w:jc w:val="both"/>
        <w:textAlignment w:val="top"/>
      </w:pPr>
      <w:r w:rsidRPr="00A10F5B">
        <w:t>certezza che, qualora  l’attività stessa non venga attuata o completata per cause esterne,</w:t>
      </w:r>
      <w:r w:rsidR="00DA4350" w:rsidRPr="00A10F5B">
        <w:t xml:space="preserve"> </w:t>
      </w:r>
      <w:r w:rsidRPr="00A10F5B">
        <w:t>gli operatori  non abbiano specifiche responsabilità;</w:t>
      </w:r>
    </w:p>
    <w:p w:rsidR="00E218BF" w:rsidRPr="00A10F5B" w:rsidRDefault="00E218BF" w:rsidP="00E218BF">
      <w:pPr>
        <w:pStyle w:val="Paragrafoelenco"/>
        <w:numPr>
          <w:ilvl w:val="0"/>
          <w:numId w:val="110"/>
        </w:numPr>
        <w:shd w:val="clear" w:color="auto" w:fill="FFFFFF"/>
        <w:jc w:val="both"/>
        <w:textAlignment w:val="top"/>
      </w:pPr>
      <w:r w:rsidRPr="00A10F5B">
        <w:t>confusione fra il concetto di produttività e quello di produzione;</w:t>
      </w:r>
    </w:p>
    <w:p w:rsidR="00E218BF" w:rsidRPr="00A10F5B" w:rsidRDefault="00E218BF" w:rsidP="00E218BF">
      <w:pPr>
        <w:pStyle w:val="Paragrafoelenco"/>
        <w:numPr>
          <w:ilvl w:val="0"/>
          <w:numId w:val="110"/>
        </w:numPr>
        <w:shd w:val="clear" w:color="auto" w:fill="FFFFFF"/>
        <w:jc w:val="both"/>
        <w:textAlignment w:val="top"/>
      </w:pPr>
      <w:r w:rsidRPr="00A10F5B">
        <w:t xml:space="preserve">impossibilità di effettuare i controlli per una inadeguata individuazione degli obiettivi o per una mancata o precaria loro indicizzazione. Obiettivi ed indicatori considerati opzionali perché non ritenuti necessari, dato che la programmazione ed il controllo sono considerati “un lavoro in più” e non un modo nuovo di lavorare, legittimato da norme e regolamenti, costituendo per tutti una maniera diversa, più </w:t>
      </w:r>
      <w:proofErr w:type="spellStart"/>
      <w:r w:rsidRPr="00A10F5B">
        <w:t>produttiva,di</w:t>
      </w:r>
      <w:proofErr w:type="spellEnd"/>
      <w:r w:rsidRPr="00A10F5B">
        <w:t xml:space="preserve"> prestare la propria opera.</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Bisogna, quindi, integrare i riferimenti normativi generali, quelli della Costituzione e delle norme in precedenza citate, con indicatori attuativi– diciamo operativi - concreti, pratici, condivisi, che tendano aduna adeguata attuazione degli obiettivi e a un valido sostegno della gestione. Questa, salvaguardata dall’influsso degli accennati usi superati ed improduttivi,</w:t>
      </w:r>
      <w:r w:rsidR="00DA4350"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 xml:space="preserve">deve non solo conseguire, nel quadro delle finalità di Giunta, i singoli obiettivi gestionali ma porre anche in essere le modalità atte a conseguirli nella maniera migliore, utilizzando i comportamenti più validi e funzionali. </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In ogni caso il problema dell’integrità:</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pStyle w:val="Paragrafoelenco"/>
        <w:numPr>
          <w:ilvl w:val="0"/>
          <w:numId w:val="102"/>
        </w:numPr>
        <w:shd w:val="clear" w:color="auto" w:fill="FFFFFF"/>
        <w:jc w:val="both"/>
        <w:textAlignment w:val="top"/>
      </w:pPr>
      <w:r w:rsidRPr="00A10F5B">
        <w:t>costituisce una questione di etica a livello di Ente e di morale per ciascuna risorsa umana che svolge la propria attività nell’Ente stesso;</w:t>
      </w:r>
    </w:p>
    <w:p w:rsidR="00E218BF" w:rsidRPr="00A10F5B" w:rsidRDefault="00E218BF" w:rsidP="00E218BF">
      <w:pPr>
        <w:pStyle w:val="Paragrafoelenco"/>
        <w:numPr>
          <w:ilvl w:val="0"/>
          <w:numId w:val="102"/>
        </w:numPr>
        <w:shd w:val="clear" w:color="auto" w:fill="FFFFFF"/>
        <w:jc w:val="both"/>
        <w:textAlignment w:val="top"/>
      </w:pPr>
      <w:r w:rsidRPr="00A10F5B">
        <w:t xml:space="preserve">esprime il tentativo di migliorare costantemente – secondo le necessità delle comunità di riferimento -il rapporto fra valore e lavoro, con le ricadute che ne derivano in termini di funzionalità dei comportamenti e di validità delle deontologie; </w:t>
      </w:r>
    </w:p>
    <w:p w:rsidR="00E218BF" w:rsidRPr="00A10F5B" w:rsidRDefault="00E218BF" w:rsidP="00E218BF">
      <w:pPr>
        <w:pStyle w:val="Paragrafoelenco"/>
        <w:numPr>
          <w:ilvl w:val="0"/>
          <w:numId w:val="102"/>
        </w:numPr>
        <w:shd w:val="clear" w:color="auto" w:fill="FFFFFF"/>
        <w:jc w:val="both"/>
        <w:textAlignment w:val="top"/>
      </w:pPr>
      <w:r w:rsidRPr="00A10F5B">
        <w:lastRenderedPageBreak/>
        <w:t>realizzala garanzia che gli impegni assunti dalle parti - politiche, amministrative, economiche, sociali - siano adeguatamente rispettati;</w:t>
      </w:r>
    </w:p>
    <w:p w:rsidR="00E218BF" w:rsidRPr="00A10F5B" w:rsidRDefault="00E218BF" w:rsidP="00E218BF">
      <w:pPr>
        <w:pStyle w:val="Paragrafoelenco"/>
        <w:numPr>
          <w:ilvl w:val="0"/>
          <w:numId w:val="102"/>
        </w:numPr>
        <w:shd w:val="clear" w:color="auto" w:fill="FFFFFF"/>
        <w:jc w:val="both"/>
        <w:textAlignment w:val="top"/>
      </w:pPr>
      <w:r w:rsidRPr="00A10F5B">
        <w:t>rappresenta l’eticità “in sé”</w:t>
      </w:r>
      <w:r w:rsidR="00DA4350" w:rsidRPr="00A10F5B">
        <w:t xml:space="preserve"> </w:t>
      </w:r>
      <w:r w:rsidRPr="00A10F5B">
        <w:t xml:space="preserve">che un Ente pubblico deve attuare per la sua stessa funzione giuridica, amministrativa e sociale, </w:t>
      </w:r>
    </w:p>
    <w:p w:rsidR="00E218BF" w:rsidRPr="00A10F5B" w:rsidRDefault="00E218BF" w:rsidP="00E218BF">
      <w:pPr>
        <w:pStyle w:val="Paragrafoelenco"/>
        <w:numPr>
          <w:ilvl w:val="0"/>
          <w:numId w:val="102"/>
        </w:numPr>
        <w:shd w:val="clear" w:color="auto" w:fill="FFFFFF"/>
        <w:jc w:val="both"/>
        <w:textAlignment w:val="top"/>
      </w:pPr>
      <w:r w:rsidRPr="00A10F5B">
        <w:t>manifesta la moralità che ciascuna risorsa umana deve porre in essere nell’espletamento della propria funzione, coordinandosi correttamente con le altre risorse operanti ai vari livelli funzionali. Infatti l’insieme delle morali individuali dei componenti di un Ente identifica ed esprime, nel suo complesso, l’etica pubblica dell’Ente stesso. E ciò si manifesta non solo nella gestione dei problemi complessi, ma anche nei comportamenti più semplici e apparentemente insignificanti, che sono pur sempre importanti in fatto di integrità.</w:t>
      </w:r>
    </w:p>
    <w:p w:rsidR="00E218BF" w:rsidRPr="00A10F5B" w:rsidRDefault="00E218BF" w:rsidP="00E218BF">
      <w:pPr>
        <w:shd w:val="clear" w:color="auto" w:fill="FFFFFF"/>
        <w:spacing w:after="0" w:line="240" w:lineRule="auto"/>
        <w:jc w:val="both"/>
        <w:textAlignment w:val="top"/>
        <w:rPr>
          <w:rFonts w:ascii="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hAnsi="Times New Roman"/>
          <w:sz w:val="24"/>
          <w:szCs w:val="24"/>
        </w:rPr>
        <w:t>Peraltro oggi l’attività di lavoro è fortemente influenzata, spesso condizionata, dal</w:t>
      </w:r>
      <w:r w:rsidRPr="00A10F5B">
        <w:rPr>
          <w:rFonts w:ascii="Times New Roman" w:eastAsia="Times New Roman" w:hAnsi="Times New Roman"/>
          <w:sz w:val="24"/>
          <w:szCs w:val="24"/>
        </w:rPr>
        <w:t xml:space="preserve">la concezione morale di ciascun individuo che assume un rilievo ancora più rilevante del passato, quando maggiore era l’omogeneità delle diverse concezioni, delle rispettive moralità. </w:t>
      </w:r>
      <w:r w:rsidRPr="00A10F5B">
        <w:rPr>
          <w:rFonts w:ascii="Times New Roman" w:hAnsi="Times New Roman"/>
          <w:sz w:val="24"/>
          <w:szCs w:val="24"/>
        </w:rPr>
        <w:t xml:space="preserve">Tenuto conto del ruolo che ha assunto nella società moderna il senso </w:t>
      </w:r>
      <w:r w:rsidRPr="00A10F5B">
        <w:rPr>
          <w:rFonts w:ascii="Times New Roman" w:eastAsia="Times New Roman" w:hAnsi="Times New Roman"/>
          <w:sz w:val="24"/>
          <w:szCs w:val="24"/>
        </w:rPr>
        <w:t>dei diritti di ogni persona, lo stesso senso del dovere, la medesima deontologia professionale sono condizionati dal modo di pensare, di operare e di comportarsi di ciascun interessato. Si confrontano modi di essere e di agire che, in definitiva, rappresentano tanti “mondi a sé”, perché</w:t>
      </w:r>
      <w:r w:rsidR="00DA4350"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sono completamente autonomie del tutto distinti fra loro. Però questi</w:t>
      </w:r>
      <w:r w:rsidR="00DA4350"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“mondi”, pur essendo diversi,</w:t>
      </w:r>
      <w:r w:rsidR="00DA4350" w:rsidRPr="00A10F5B">
        <w:rPr>
          <w:rFonts w:ascii="Times New Roman" w:eastAsia="Times New Roman" w:hAnsi="Times New Roman"/>
          <w:sz w:val="24"/>
          <w:szCs w:val="24"/>
        </w:rPr>
        <w:t xml:space="preserve"> </w:t>
      </w:r>
      <w:r w:rsidRPr="00A10F5B">
        <w:rPr>
          <w:rFonts w:ascii="Times New Roman" w:eastAsia="Times New Roman" w:hAnsi="Times New Roman"/>
          <w:sz w:val="24"/>
          <w:szCs w:val="24"/>
        </w:rPr>
        <w:t xml:space="preserve">devono operare sinergicamente nel comune lavoro mentre le loro multiformi realtà devono fra loro cooperare, utilizzando le eventuali analogie e superando le specifiche, spesso profonde, diversità. </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 xml:space="preserve">Si tratta, quindi, di una problematica molto complessa che, proprio per la sua difficoltà, deve essere messa al centro dell’attività organizzativa, prevedendone il concreto approfondimento e le connesse verifiche in tutte le fasi lavorative dell’Ente, dalla programmazione alla gestione, ai controlli e, quindi, anche alla valutazione. Ma, proprio a causa di tale complessità, diviene più importante la ricerca e la garanzia dell’integrità, l’assicurazione della sua costante affermazione e del continuo sviluppo effettuato in connessione con la parallela “costruzione” della produttività. </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Perciò la ricerca di un’idonea integrità deve essere al centro del Codice di comportamento dell’Ente e deve riferirsi a tutti i controlli, svolti ai vari livelli dai diversi soggetti interessati. Concerne, quindi:</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pStyle w:val="Paragrafoelenco"/>
        <w:numPr>
          <w:ilvl w:val="0"/>
          <w:numId w:val="111"/>
        </w:numPr>
        <w:shd w:val="clear" w:color="auto" w:fill="FFFFFF"/>
        <w:jc w:val="both"/>
        <w:textAlignment w:val="top"/>
      </w:pPr>
      <w:r w:rsidRPr="00A10F5B">
        <w:t>l’accorta individuazione degli obiettivi e dei relativi indicatori nel quadro delle finalità di Giunta,</w:t>
      </w:r>
    </w:p>
    <w:p w:rsidR="00E218BF" w:rsidRPr="00A10F5B" w:rsidRDefault="00E218BF" w:rsidP="00E218BF">
      <w:pPr>
        <w:pStyle w:val="Paragrafoelenco"/>
        <w:numPr>
          <w:ilvl w:val="0"/>
          <w:numId w:val="111"/>
        </w:numPr>
        <w:shd w:val="clear" w:color="auto" w:fill="FFFFFF"/>
        <w:jc w:val="both"/>
        <w:textAlignment w:val="top"/>
      </w:pPr>
      <w:r w:rsidRPr="00A10F5B">
        <w:t>il concreto conseguimento degli obiettivi stessi;</w:t>
      </w:r>
    </w:p>
    <w:p w:rsidR="00E218BF" w:rsidRPr="00A10F5B" w:rsidRDefault="00E218BF" w:rsidP="00E218BF">
      <w:pPr>
        <w:pStyle w:val="Paragrafoelenco"/>
        <w:numPr>
          <w:ilvl w:val="0"/>
          <w:numId w:val="111"/>
        </w:numPr>
        <w:shd w:val="clear" w:color="auto" w:fill="FFFFFF"/>
        <w:jc w:val="both"/>
        <w:textAlignment w:val="top"/>
      </w:pPr>
      <w:r w:rsidRPr="00A10F5B">
        <w:t xml:space="preserve">le effettive e funzionali modalità con cui tale conseguimento deve essere effettuato (fasi, tempi, comportamenti, partecipazione, iniziativa, livello delle prestazioni, ecc. soprattutto attuazione degli indicatori e delle scadenze), </w:t>
      </w:r>
    </w:p>
    <w:p w:rsidR="00E218BF" w:rsidRPr="00A10F5B" w:rsidRDefault="00E218BF" w:rsidP="00E218BF">
      <w:pPr>
        <w:pStyle w:val="Paragrafoelenco"/>
        <w:numPr>
          <w:ilvl w:val="0"/>
          <w:numId w:val="111"/>
        </w:numPr>
        <w:shd w:val="clear" w:color="auto" w:fill="FFFFFF"/>
        <w:jc w:val="both"/>
        <w:textAlignment w:val="top"/>
      </w:pPr>
      <w:r w:rsidRPr="00A10F5B">
        <w:t xml:space="preserve">gli aspetti temporali, quantitativi e qualitativi possibili nello specifico contesto. </w:t>
      </w:r>
    </w:p>
    <w:p w:rsidR="00E218BF" w:rsidRPr="00A10F5B" w:rsidRDefault="00E218BF" w:rsidP="00E218BF">
      <w:pPr>
        <w:pStyle w:val="Paragrafoelenco"/>
        <w:shd w:val="clear" w:color="auto" w:fill="FFFFFF"/>
        <w:ind w:left="780"/>
        <w:jc w:val="both"/>
        <w:textAlignment w:val="top"/>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Così il presente Programma viene a coniugarsi sinergicamente con il Piano della performance, con il Codice di comportamento comunale e, soprattutto, con il P.T.P.C., di cui costituisce una sezione.</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Pertanto, considerato anche il fatto che un controllo dell’integrità per essere completo deve essere globale, cioè attuato per tutte le attività svolte dal Comune, se ne deduce che:</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5B6CD7">
      <w:pPr>
        <w:pStyle w:val="Paragrafoelenco"/>
        <w:numPr>
          <w:ilvl w:val="0"/>
          <w:numId w:val="113"/>
        </w:numPr>
        <w:shd w:val="clear" w:color="auto" w:fill="FFFFFF"/>
        <w:ind w:left="780"/>
        <w:jc w:val="both"/>
        <w:textAlignment w:val="top"/>
      </w:pPr>
      <w:r w:rsidRPr="00A10F5B">
        <w:lastRenderedPageBreak/>
        <w:t>è necessario conformarsi al Codice di comportamento comunale, che integra quello generale (</w:t>
      </w:r>
      <w:proofErr w:type="spellStart"/>
      <w:r w:rsidRPr="00A10F5B">
        <w:t>d.p.rn</w:t>
      </w:r>
      <w:proofErr w:type="spellEnd"/>
      <w:r w:rsidRPr="00A10F5B">
        <w:t>. 62 del 16 aprile 2013), dato che tiene conto delle peculiarità dell’Ente;</w:t>
      </w:r>
    </w:p>
    <w:p w:rsidR="00E218BF" w:rsidRPr="00A10F5B" w:rsidRDefault="00E218BF" w:rsidP="00E218BF">
      <w:pPr>
        <w:pStyle w:val="Paragrafoelenco"/>
        <w:numPr>
          <w:ilvl w:val="0"/>
          <w:numId w:val="109"/>
        </w:numPr>
        <w:shd w:val="clear" w:color="auto" w:fill="FFFFFF"/>
        <w:jc w:val="both"/>
        <w:textAlignment w:val="top"/>
      </w:pPr>
      <w:r w:rsidRPr="00A10F5B">
        <w:t>bisogna comunque prendere atto che è necessario vagliare l’eticità, quindi l’integrità, delle modalità di conseguimento di tutti gli obiettivi gestionali –almeno di quelli che incidono sull’eticità stessa - in ciascuna fase lavorativa;</w:t>
      </w:r>
    </w:p>
    <w:p w:rsidR="00E218BF" w:rsidRPr="00A10F5B" w:rsidRDefault="00E218BF" w:rsidP="00E218BF">
      <w:pPr>
        <w:pStyle w:val="Paragrafoelenco"/>
        <w:numPr>
          <w:ilvl w:val="0"/>
          <w:numId w:val="109"/>
        </w:numPr>
        <w:shd w:val="clear" w:color="auto" w:fill="FFFFFF"/>
        <w:jc w:val="both"/>
        <w:textAlignment w:val="top"/>
      </w:pPr>
      <w:r w:rsidRPr="00A10F5B">
        <w:t>per far ciò bisogna definire in fase di programmazione gli indicatori assegnati agli specifici obiettivi d’interesse e controllarli adeguatamente nel corso della loro attuazione.</w:t>
      </w:r>
    </w:p>
    <w:p w:rsidR="00E218BF" w:rsidRPr="00A10F5B" w:rsidRDefault="00E218BF" w:rsidP="00E218BF">
      <w:pPr>
        <w:pStyle w:val="Paragrafoelenco"/>
        <w:shd w:val="clear" w:color="auto" w:fill="FFFFFF"/>
        <w:ind w:left="780"/>
        <w:jc w:val="both"/>
        <w:textAlignment w:val="top"/>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La ricerca dell’integrità deve, quindi, risultare:</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pStyle w:val="Paragrafoelenco"/>
        <w:numPr>
          <w:ilvl w:val="0"/>
          <w:numId w:val="106"/>
        </w:numPr>
        <w:shd w:val="clear" w:color="auto" w:fill="FFFFFF"/>
        <w:jc w:val="both"/>
        <w:textAlignment w:val="top"/>
      </w:pPr>
      <w:r w:rsidRPr="00A10F5B">
        <w:t>dagli specifici indicatori riferiti ai vari obiettivi del PEG/PRO;</w:t>
      </w:r>
    </w:p>
    <w:p w:rsidR="00E218BF" w:rsidRPr="00A10F5B" w:rsidRDefault="00E218BF" w:rsidP="00E218BF">
      <w:pPr>
        <w:pStyle w:val="Paragrafoelenco"/>
        <w:numPr>
          <w:ilvl w:val="0"/>
          <w:numId w:val="106"/>
        </w:numPr>
        <w:shd w:val="clear" w:color="auto" w:fill="FFFFFF"/>
        <w:jc w:val="both"/>
        <w:textAlignment w:val="top"/>
      </w:pPr>
      <w:r w:rsidRPr="00A10F5B">
        <w:t>dai particolari riferimenti della scheda individuale SICOR, riguardanti il comportamento del personale messo in relazione con</w:t>
      </w:r>
      <w:r w:rsidRPr="00A10F5B">
        <w:rPr>
          <w:b/>
        </w:rPr>
        <w:t xml:space="preserve">: </w:t>
      </w:r>
    </w:p>
    <w:p w:rsidR="00E218BF" w:rsidRPr="00A10F5B" w:rsidRDefault="00E218BF" w:rsidP="00E218BF">
      <w:pPr>
        <w:pStyle w:val="Paragrafoelenco"/>
        <w:shd w:val="clear" w:color="auto" w:fill="FFFFFF"/>
        <w:jc w:val="both"/>
        <w:textAlignment w:val="top"/>
      </w:pPr>
    </w:p>
    <w:p w:rsidR="00E218BF" w:rsidRPr="00A10F5B" w:rsidRDefault="00E218BF" w:rsidP="005B6CD7">
      <w:pPr>
        <w:pStyle w:val="Paragrafoelenco"/>
        <w:numPr>
          <w:ilvl w:val="1"/>
          <w:numId w:val="116"/>
        </w:numPr>
        <w:shd w:val="clear" w:color="auto" w:fill="FFFFFF"/>
        <w:tabs>
          <w:tab w:val="left" w:pos="993"/>
        </w:tabs>
        <w:jc w:val="both"/>
        <w:textAlignment w:val="top"/>
      </w:pPr>
      <w:r w:rsidRPr="00A10F5B">
        <w:t>il tipo di relazioni da tenere con l’utenza;</w:t>
      </w:r>
    </w:p>
    <w:p w:rsidR="00E218BF" w:rsidRPr="00A10F5B" w:rsidRDefault="00E218BF" w:rsidP="005B6CD7">
      <w:pPr>
        <w:pStyle w:val="Paragrafoelenco"/>
        <w:numPr>
          <w:ilvl w:val="1"/>
          <w:numId w:val="116"/>
        </w:numPr>
        <w:tabs>
          <w:tab w:val="left" w:pos="993"/>
        </w:tabs>
        <w:spacing w:after="200"/>
        <w:ind w:right="-1"/>
        <w:jc w:val="both"/>
      </w:pPr>
      <w:r w:rsidRPr="00A10F5B">
        <w:t>lo stile di lavoro cui riferirsi nei rapporti interni (ad un dato  Servizio ed in relazione agli altri Servizi dell’Ente);</w:t>
      </w:r>
    </w:p>
    <w:p w:rsidR="00E218BF" w:rsidRPr="00A10F5B" w:rsidRDefault="00E218BF" w:rsidP="005B6CD7">
      <w:pPr>
        <w:pStyle w:val="Paragrafoelenco"/>
        <w:numPr>
          <w:ilvl w:val="1"/>
          <w:numId w:val="116"/>
        </w:numPr>
        <w:tabs>
          <w:tab w:val="left" w:pos="993"/>
        </w:tabs>
        <w:spacing w:after="200"/>
        <w:ind w:right="-1"/>
        <w:jc w:val="both"/>
      </w:pPr>
      <w:r w:rsidRPr="00A10F5B">
        <w:t>i caratteri dell’apporto da dare per migliorare il clima di lavoro;</w:t>
      </w:r>
    </w:p>
    <w:p w:rsidR="00E218BF" w:rsidRPr="00A10F5B" w:rsidRDefault="00E218BF" w:rsidP="005B6CD7">
      <w:pPr>
        <w:pStyle w:val="Paragrafoelenco"/>
        <w:numPr>
          <w:ilvl w:val="1"/>
          <w:numId w:val="116"/>
        </w:numPr>
        <w:tabs>
          <w:tab w:val="left" w:pos="993"/>
        </w:tabs>
        <w:spacing w:after="200"/>
        <w:ind w:right="-1"/>
        <w:jc w:val="both"/>
      </w:pPr>
      <w:r w:rsidRPr="00A10F5B">
        <w:t>le prescrizioni  tendenti a garantire una funzionale flessibilità ed una concreta operatività;</w:t>
      </w:r>
    </w:p>
    <w:p w:rsidR="00E218BF" w:rsidRPr="00A10F5B" w:rsidRDefault="00E218BF" w:rsidP="005B6CD7">
      <w:pPr>
        <w:pStyle w:val="Paragrafoelenco"/>
        <w:numPr>
          <w:ilvl w:val="1"/>
          <w:numId w:val="116"/>
        </w:numPr>
        <w:tabs>
          <w:tab w:val="left" w:pos="993"/>
        </w:tabs>
        <w:spacing w:after="200"/>
        <w:ind w:right="-1"/>
        <w:jc w:val="both"/>
      </w:pPr>
      <w:r w:rsidRPr="00A10F5B">
        <w:t>le modalità utili per conseguire una maggiore semplificazione dei processi nel conseguimento degli obiettivi ed una sempre più idonea economicità della gestione.</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 xml:space="preserve">Si tratta, quindi, di un approfondimento dell’integrità che: </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pStyle w:val="Paragrafoelenco"/>
        <w:numPr>
          <w:ilvl w:val="0"/>
          <w:numId w:val="107"/>
        </w:numPr>
        <w:shd w:val="clear" w:color="auto" w:fill="FFFFFF"/>
        <w:jc w:val="both"/>
        <w:textAlignment w:val="top"/>
      </w:pPr>
      <w:r w:rsidRPr="00A10F5B">
        <w:t>è effettuato in graduale ma continua progressione ed approfondimento dalle varie componenti dell’Ente;</w:t>
      </w:r>
    </w:p>
    <w:p w:rsidR="00E218BF" w:rsidRPr="00A10F5B" w:rsidRDefault="00E218BF" w:rsidP="00E218BF">
      <w:pPr>
        <w:pStyle w:val="Paragrafoelenco"/>
        <w:numPr>
          <w:ilvl w:val="0"/>
          <w:numId w:val="105"/>
        </w:numPr>
        <w:shd w:val="clear" w:color="auto" w:fill="FFFFFF"/>
        <w:jc w:val="both"/>
        <w:textAlignment w:val="top"/>
      </w:pPr>
      <w:r w:rsidRPr="00A10F5B">
        <w:t>si rinnova ogni anno con la redazione e l’approvazione del PEG/PRO;</w:t>
      </w:r>
    </w:p>
    <w:p w:rsidR="00E218BF" w:rsidRPr="00A10F5B" w:rsidRDefault="00E218BF" w:rsidP="00E218BF">
      <w:pPr>
        <w:pStyle w:val="Paragrafoelenco"/>
        <w:numPr>
          <w:ilvl w:val="0"/>
          <w:numId w:val="105"/>
        </w:numPr>
        <w:shd w:val="clear" w:color="auto" w:fill="FFFFFF"/>
        <w:jc w:val="both"/>
        <w:textAlignment w:val="top"/>
      </w:pPr>
      <w:r w:rsidRPr="00A10F5B">
        <w:t>riguarda tutta l’attività e tutto il personale dell’Ente;</w:t>
      </w:r>
    </w:p>
    <w:p w:rsidR="00E218BF" w:rsidRPr="00A10F5B" w:rsidRDefault="00E218BF" w:rsidP="00E218BF">
      <w:pPr>
        <w:pStyle w:val="Paragrafoelenco"/>
        <w:numPr>
          <w:ilvl w:val="0"/>
          <w:numId w:val="105"/>
        </w:numPr>
        <w:shd w:val="clear" w:color="auto" w:fill="FFFFFF"/>
        <w:jc w:val="both"/>
        <w:textAlignment w:val="top"/>
      </w:pPr>
      <w:r w:rsidRPr="00A10F5B">
        <w:t>tiene conto della specifica attività pregressa;</w:t>
      </w:r>
    </w:p>
    <w:p w:rsidR="00E218BF" w:rsidRPr="00A10F5B" w:rsidRDefault="00E218BF" w:rsidP="00E218BF">
      <w:pPr>
        <w:pStyle w:val="Paragrafoelenco"/>
        <w:numPr>
          <w:ilvl w:val="0"/>
          <w:numId w:val="105"/>
        </w:numPr>
        <w:shd w:val="clear" w:color="auto" w:fill="FFFFFF"/>
        <w:jc w:val="both"/>
        <w:textAlignment w:val="top"/>
      </w:pPr>
      <w:r w:rsidRPr="00A10F5B">
        <w:t>aggiorna finalità ed obiettivi secondo il concreto evolversi della politica dell’Ente e dei suoi rapporti con l’utenza sia interna che esterna;</w:t>
      </w:r>
    </w:p>
    <w:p w:rsidR="00E218BF" w:rsidRPr="00A10F5B" w:rsidRDefault="00E218BF" w:rsidP="00E218BF">
      <w:pPr>
        <w:pStyle w:val="Paragrafoelenco"/>
        <w:numPr>
          <w:ilvl w:val="0"/>
          <w:numId w:val="105"/>
        </w:numPr>
        <w:shd w:val="clear" w:color="auto" w:fill="FFFFFF"/>
        <w:jc w:val="both"/>
        <w:textAlignment w:val="top"/>
      </w:pPr>
      <w:r w:rsidRPr="00A10F5B">
        <w:t xml:space="preserve">segue e supporta l’attività </w:t>
      </w:r>
      <w:proofErr w:type="spellStart"/>
      <w:r w:rsidRPr="00A10F5B">
        <w:t>anticorruttiva</w:t>
      </w:r>
      <w:proofErr w:type="spellEnd"/>
      <w:r w:rsidRPr="00A10F5B">
        <w:t>;</w:t>
      </w:r>
    </w:p>
    <w:p w:rsidR="00E218BF" w:rsidRPr="00A10F5B" w:rsidRDefault="00E218BF" w:rsidP="00E218BF">
      <w:pPr>
        <w:pStyle w:val="Paragrafoelenco"/>
        <w:numPr>
          <w:ilvl w:val="0"/>
          <w:numId w:val="105"/>
        </w:numPr>
        <w:shd w:val="clear" w:color="auto" w:fill="FFFFFF"/>
        <w:jc w:val="both"/>
        <w:textAlignment w:val="top"/>
      </w:pPr>
      <w:r w:rsidRPr="00A10F5B">
        <w:t>conferma la validità della regolamentazione concernente i controlli e la valutazione in vigore nell’Ente.</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r w:rsidRPr="00A10F5B">
        <w:rPr>
          <w:rFonts w:ascii="Times New Roman" w:eastAsia="Times New Roman" w:hAnsi="Times New Roman"/>
          <w:sz w:val="24"/>
          <w:szCs w:val="24"/>
        </w:rPr>
        <w:t>A tali criteri, naturalmente, fa riferimento l’OVAS nella sua attività di monitoraggio e di valutazione, intesa a:</w:t>
      </w:r>
    </w:p>
    <w:p w:rsidR="00E218BF" w:rsidRPr="00A10F5B" w:rsidRDefault="00E218BF" w:rsidP="00E218BF">
      <w:pPr>
        <w:shd w:val="clear" w:color="auto" w:fill="FFFFFF"/>
        <w:spacing w:after="0" w:line="240" w:lineRule="auto"/>
        <w:jc w:val="both"/>
        <w:textAlignment w:val="top"/>
        <w:rPr>
          <w:rFonts w:ascii="Times New Roman" w:eastAsia="Times New Roman" w:hAnsi="Times New Roman"/>
          <w:sz w:val="24"/>
          <w:szCs w:val="24"/>
        </w:rPr>
      </w:pPr>
    </w:p>
    <w:p w:rsidR="00E218BF" w:rsidRPr="00A10F5B" w:rsidRDefault="00E218BF" w:rsidP="00E218BF">
      <w:pPr>
        <w:pStyle w:val="Paragrafoelenco"/>
        <w:numPr>
          <w:ilvl w:val="0"/>
          <w:numId w:val="108"/>
        </w:numPr>
        <w:shd w:val="clear" w:color="auto" w:fill="FFFFFF"/>
        <w:jc w:val="both"/>
        <w:textAlignment w:val="top"/>
      </w:pPr>
      <w:r w:rsidRPr="00A10F5B">
        <w:t>rilevare i livelli di integrità effettivamente conseguiti;</w:t>
      </w:r>
    </w:p>
    <w:p w:rsidR="00E218BF" w:rsidRPr="00A10F5B" w:rsidRDefault="00E218BF" w:rsidP="00E218BF">
      <w:pPr>
        <w:pStyle w:val="Paragrafoelenco"/>
        <w:numPr>
          <w:ilvl w:val="0"/>
          <w:numId w:val="108"/>
        </w:numPr>
        <w:shd w:val="clear" w:color="auto" w:fill="FFFFFF"/>
        <w:jc w:val="both"/>
        <w:textAlignment w:val="top"/>
      </w:pPr>
      <w:r w:rsidRPr="00A10F5B">
        <w:t xml:space="preserve">seguire l’azione </w:t>
      </w:r>
      <w:proofErr w:type="spellStart"/>
      <w:r w:rsidRPr="00A10F5B">
        <w:t>anticorruttiva</w:t>
      </w:r>
      <w:proofErr w:type="spellEnd"/>
      <w:r w:rsidRPr="00A10F5B">
        <w:t>;</w:t>
      </w:r>
    </w:p>
    <w:p w:rsidR="00E218BF" w:rsidRPr="00A10F5B" w:rsidRDefault="00E218BF" w:rsidP="00E218BF">
      <w:pPr>
        <w:pStyle w:val="Paragrafoelenco"/>
        <w:numPr>
          <w:ilvl w:val="0"/>
          <w:numId w:val="108"/>
        </w:numPr>
        <w:shd w:val="clear" w:color="auto" w:fill="FFFFFF"/>
        <w:jc w:val="both"/>
        <w:textAlignment w:val="top"/>
      </w:pPr>
      <w:r w:rsidRPr="00A10F5B">
        <w:t>proporre eventuali integrazioni;</w:t>
      </w:r>
    </w:p>
    <w:p w:rsidR="00E218BF" w:rsidRPr="00A10F5B" w:rsidRDefault="00E218BF" w:rsidP="00E218BF">
      <w:pPr>
        <w:pStyle w:val="Paragrafoelenco"/>
        <w:numPr>
          <w:ilvl w:val="0"/>
          <w:numId w:val="108"/>
        </w:numPr>
        <w:shd w:val="clear" w:color="auto" w:fill="FFFFFF"/>
        <w:jc w:val="both"/>
        <w:textAlignment w:val="top"/>
      </w:pPr>
      <w:r w:rsidRPr="00A10F5B">
        <w:t>commentare gli effetti dei controlli nelle sue valutazioni.</w:t>
      </w:r>
    </w:p>
    <w:p w:rsidR="00DA4350" w:rsidRPr="00A10F5B" w:rsidRDefault="00DA4350" w:rsidP="00DA4350">
      <w:pPr>
        <w:shd w:val="clear" w:color="auto" w:fill="FFFFFF"/>
        <w:jc w:val="both"/>
        <w:textAlignment w:val="top"/>
      </w:pPr>
    </w:p>
    <w:p w:rsidR="00DA4350" w:rsidRPr="00A10F5B" w:rsidRDefault="00DA4350" w:rsidP="00DA4350">
      <w:pPr>
        <w:shd w:val="clear" w:color="auto" w:fill="FFFFFF"/>
        <w:jc w:val="both"/>
        <w:textAlignment w:val="top"/>
      </w:pPr>
    </w:p>
    <w:p w:rsidR="00E218BF" w:rsidRPr="00A10F5B" w:rsidRDefault="00E218BF" w:rsidP="00E218BF">
      <w:pPr>
        <w:shd w:val="clear" w:color="auto" w:fill="FFFFFF"/>
        <w:spacing w:after="15" w:line="240" w:lineRule="auto"/>
        <w:jc w:val="both"/>
        <w:textAlignment w:val="top"/>
        <w:rPr>
          <w:rFonts w:ascii="Times New Roman" w:hAnsi="Times New Roman"/>
          <w:sz w:val="24"/>
          <w:szCs w:val="24"/>
        </w:rPr>
      </w:pPr>
    </w:p>
    <w:p w:rsidR="00E218BF" w:rsidRPr="00A10F5B" w:rsidRDefault="00E218BF" w:rsidP="00E218BF">
      <w:pPr>
        <w:pStyle w:val="Paragrafoelenco"/>
        <w:rPr>
          <w:b/>
        </w:rPr>
      </w:pPr>
      <w:r w:rsidRPr="00A10F5B">
        <w:rPr>
          <w:b/>
        </w:rPr>
        <w:tab/>
      </w:r>
      <w:r w:rsidRPr="00A10F5B">
        <w:rPr>
          <w:b/>
        </w:rPr>
        <w:tab/>
      </w:r>
    </w:p>
    <w:p w:rsidR="00DA4350" w:rsidRPr="00A10F5B" w:rsidRDefault="00DA4350" w:rsidP="00DA4350">
      <w:pPr>
        <w:pStyle w:val="Paragrafoelenco"/>
        <w:jc w:val="center"/>
        <w:rPr>
          <w:b/>
        </w:rPr>
      </w:pPr>
      <w:r w:rsidRPr="00A10F5B">
        <w:rPr>
          <w:b/>
        </w:rPr>
        <w:t>Articolo 66</w:t>
      </w:r>
    </w:p>
    <w:p w:rsidR="00E218BF" w:rsidRPr="00A10F5B" w:rsidRDefault="00E218BF" w:rsidP="00E218BF">
      <w:pPr>
        <w:shd w:val="clear" w:color="auto" w:fill="FFFFFF"/>
        <w:spacing w:after="15" w:line="240" w:lineRule="auto"/>
        <w:jc w:val="center"/>
        <w:textAlignment w:val="top"/>
        <w:rPr>
          <w:rFonts w:ascii="Times New Roman" w:hAnsi="Times New Roman"/>
          <w:sz w:val="24"/>
          <w:szCs w:val="24"/>
        </w:rPr>
      </w:pPr>
      <w:r w:rsidRPr="00A10F5B">
        <w:rPr>
          <w:rFonts w:ascii="Times New Roman" w:hAnsi="Times New Roman"/>
          <w:b/>
          <w:sz w:val="24"/>
          <w:szCs w:val="24"/>
        </w:rPr>
        <w:t>I principi / valori di riferimento e le principali modalità di condotta.</w:t>
      </w:r>
    </w:p>
    <w:p w:rsidR="00E218BF" w:rsidRPr="00A10F5B" w:rsidRDefault="00E218BF" w:rsidP="00E218BF">
      <w:pPr>
        <w:shd w:val="clear" w:color="auto" w:fill="FFFFFF"/>
        <w:spacing w:after="15" w:line="240" w:lineRule="auto"/>
        <w:jc w:val="center"/>
        <w:textAlignment w:val="top"/>
        <w:rPr>
          <w:rFonts w:ascii="Times New Roman" w:hAnsi="Times New Roman"/>
          <w:sz w:val="24"/>
          <w:szCs w:val="24"/>
        </w:rPr>
      </w:pP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r w:rsidRPr="00A10F5B">
        <w:rPr>
          <w:rFonts w:ascii="Times New Roman" w:hAnsi="Times New Roman"/>
          <w:sz w:val="24"/>
          <w:szCs w:val="24"/>
        </w:rPr>
        <w:t>Considerata da un punto di vista generale, la gestione dell’Ente è ispirata ad una serie di principi ed ai connessi valori, da intendersi in senso globale, assiologico, come moralità dei prestatori d’opera tenuti a sostenere, approfondire ed implementare l’eticità dell’Ente da cui percepiscono il proprio reddito.</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r w:rsidRPr="00A10F5B">
        <w:rPr>
          <w:rFonts w:ascii="Times New Roman" w:hAnsi="Times New Roman"/>
          <w:sz w:val="24"/>
          <w:szCs w:val="24"/>
        </w:rPr>
        <w:t>I principali sono:</w:t>
      </w:r>
    </w:p>
    <w:p w:rsidR="00E218BF" w:rsidRPr="00A10F5B" w:rsidRDefault="00E218BF" w:rsidP="00E218BF">
      <w:pPr>
        <w:autoSpaceDE w:val="0"/>
        <w:autoSpaceDN w:val="0"/>
        <w:adjustRightInd w:val="0"/>
        <w:spacing w:after="0" w:line="240" w:lineRule="auto"/>
        <w:jc w:val="both"/>
        <w:rPr>
          <w:rFonts w:ascii="Times New Roman" w:hAnsi="Times New Roman"/>
          <w:i/>
          <w:sz w:val="24"/>
          <w:szCs w:val="24"/>
        </w:rPr>
      </w:pPr>
    </w:p>
    <w:p w:rsidR="00E218BF" w:rsidRPr="00A10F5B" w:rsidRDefault="00E218BF" w:rsidP="005B6CD7">
      <w:pPr>
        <w:pStyle w:val="Paragrafoelenco"/>
        <w:numPr>
          <w:ilvl w:val="0"/>
          <w:numId w:val="114"/>
        </w:numPr>
        <w:autoSpaceDE w:val="0"/>
        <w:autoSpaceDN w:val="0"/>
        <w:adjustRightInd w:val="0"/>
        <w:jc w:val="both"/>
      </w:pPr>
      <w:r w:rsidRPr="00A10F5B">
        <w:t>l’</w:t>
      </w:r>
      <w:r w:rsidRPr="00A10F5B">
        <w:rPr>
          <w:bCs/>
          <w:i/>
        </w:rPr>
        <w:t>efficacia</w:t>
      </w:r>
      <w:r w:rsidRPr="00A10F5B">
        <w:rPr>
          <w:bCs/>
        </w:rPr>
        <w:t>:</w:t>
      </w:r>
      <w:r w:rsidR="00DA4350" w:rsidRPr="00A10F5B">
        <w:rPr>
          <w:bCs/>
        </w:rPr>
        <w:t xml:space="preserve"> </w:t>
      </w:r>
      <w:r w:rsidRPr="00A10F5B">
        <w:t>viene perseguito lo scopo di assicurare la costante rispondenza fra i risultati ottenuti ed il concreto raggiungimento delle finalità di mandato della Giunta;</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4"/>
        </w:numPr>
        <w:autoSpaceDE w:val="0"/>
        <w:autoSpaceDN w:val="0"/>
        <w:adjustRightInd w:val="0"/>
        <w:jc w:val="both"/>
      </w:pPr>
      <w:r w:rsidRPr="00A10F5B">
        <w:t>l’</w:t>
      </w:r>
      <w:r w:rsidRPr="00A10F5B">
        <w:rPr>
          <w:bCs/>
          <w:i/>
        </w:rPr>
        <w:t>efficienza</w:t>
      </w:r>
      <w:r w:rsidRPr="00A10F5B">
        <w:rPr>
          <w:bCs/>
        </w:rPr>
        <w:t>:</w:t>
      </w:r>
      <w:r w:rsidR="00DA4350" w:rsidRPr="00A10F5B">
        <w:rPr>
          <w:bCs/>
        </w:rPr>
        <w:t xml:space="preserve"> </w:t>
      </w:r>
      <w:r w:rsidRPr="00A10F5B">
        <w:t>si opera per ottenere il massimo saldo positivo tra costi e benefici;</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4"/>
        </w:numPr>
        <w:autoSpaceDE w:val="0"/>
        <w:autoSpaceDN w:val="0"/>
        <w:adjustRightInd w:val="0"/>
        <w:jc w:val="both"/>
      </w:pPr>
      <w:r w:rsidRPr="00A10F5B">
        <w:t>l’</w:t>
      </w:r>
      <w:r w:rsidRPr="00A10F5B">
        <w:rPr>
          <w:i/>
        </w:rPr>
        <w:t>economicità:</w:t>
      </w:r>
      <w:r w:rsidRPr="00A10F5B">
        <w:t xml:space="preserve"> l’impiego delle risorse economico - finanziarie da utilizzare al massimo rendimento, in una concezione della politica della spesa a carattere privatistico;</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4"/>
        </w:numPr>
        <w:autoSpaceDE w:val="0"/>
        <w:autoSpaceDN w:val="0"/>
        <w:adjustRightInd w:val="0"/>
        <w:jc w:val="both"/>
      </w:pPr>
      <w:r w:rsidRPr="00A10F5B">
        <w:t xml:space="preserve">la </w:t>
      </w:r>
      <w:r w:rsidRPr="00A10F5B">
        <w:rPr>
          <w:i/>
        </w:rPr>
        <w:t>produttività</w:t>
      </w:r>
      <w:r w:rsidRPr="00A10F5B">
        <w:t>,</w:t>
      </w:r>
      <w:r w:rsidR="00DA4350" w:rsidRPr="00A10F5B">
        <w:t xml:space="preserve"> </w:t>
      </w:r>
      <w:r w:rsidRPr="00A10F5B">
        <w:t>intesa come miglioramento organizzativo continuo per garantire gli standard più elevati in relazione alle risorse a disposizione;</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4"/>
        </w:numPr>
        <w:autoSpaceDE w:val="0"/>
        <w:autoSpaceDN w:val="0"/>
        <w:adjustRightInd w:val="0"/>
        <w:jc w:val="both"/>
      </w:pPr>
      <w:r w:rsidRPr="00A10F5B">
        <w:t xml:space="preserve">la </w:t>
      </w:r>
      <w:r w:rsidRPr="00A10F5B">
        <w:rPr>
          <w:bCs/>
          <w:i/>
        </w:rPr>
        <w:t>trasparenza</w:t>
      </w:r>
      <w:r w:rsidRPr="00A10F5B">
        <w:rPr>
          <w:bCs/>
        </w:rPr>
        <w:t>,</w:t>
      </w:r>
      <w:r w:rsidR="00DA4350" w:rsidRPr="00A10F5B">
        <w:rPr>
          <w:bCs/>
        </w:rPr>
        <w:t xml:space="preserve"> </w:t>
      </w:r>
      <w:r w:rsidRPr="00A10F5B">
        <w:rPr>
          <w:bCs/>
        </w:rPr>
        <w:t>con tutte le conseguenze che ne derivano nelle varie fasi lavorative, nei rapporti con l’utenza - sia esterna che interna - e nella</w:t>
      </w:r>
      <w:r w:rsidRPr="00A10F5B">
        <w:t xml:space="preserve"> coerenza fra i risultati concretamente ottenuti ed il raggiungimento della missione;</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4"/>
        </w:numPr>
        <w:autoSpaceDE w:val="0"/>
        <w:autoSpaceDN w:val="0"/>
        <w:adjustRightInd w:val="0"/>
        <w:jc w:val="both"/>
      </w:pPr>
      <w:r w:rsidRPr="00A10F5B">
        <w:t>l’</w:t>
      </w:r>
      <w:r w:rsidRPr="00A10F5B">
        <w:rPr>
          <w:i/>
        </w:rPr>
        <w:t>integrità</w:t>
      </w:r>
      <w:r w:rsidRPr="00A10F5B">
        <w:t>, come individuata nel presente programma;</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4"/>
        </w:numPr>
        <w:autoSpaceDE w:val="0"/>
        <w:autoSpaceDN w:val="0"/>
        <w:adjustRightInd w:val="0"/>
        <w:jc w:val="both"/>
        <w:rPr>
          <w:bCs/>
        </w:rPr>
      </w:pPr>
      <w:r w:rsidRPr="00A10F5B">
        <w:t xml:space="preserve">la </w:t>
      </w:r>
      <w:r w:rsidRPr="00A10F5B">
        <w:rPr>
          <w:bCs/>
          <w:i/>
        </w:rPr>
        <w:t>responsabilità</w:t>
      </w:r>
      <w:r w:rsidRPr="00A10F5B">
        <w:rPr>
          <w:b/>
          <w:bCs/>
        </w:rPr>
        <w:t xml:space="preserve">, </w:t>
      </w:r>
      <w:r w:rsidRPr="00A10F5B">
        <w:rPr>
          <w:bCs/>
        </w:rPr>
        <w:t>a tutti i livelli dell’organizzazione e nei confronti dell’utenza interna ed esterna;</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4"/>
        </w:numPr>
        <w:autoSpaceDE w:val="0"/>
        <w:autoSpaceDN w:val="0"/>
        <w:adjustRightInd w:val="0"/>
        <w:jc w:val="both"/>
      </w:pPr>
      <w:r w:rsidRPr="00A10F5B">
        <w:rPr>
          <w:bCs/>
        </w:rPr>
        <w:t xml:space="preserve">la </w:t>
      </w:r>
      <w:r w:rsidRPr="00A10F5B">
        <w:rPr>
          <w:bCs/>
          <w:i/>
        </w:rPr>
        <w:t xml:space="preserve">fiducia </w:t>
      </w:r>
      <w:r w:rsidRPr="00A10F5B">
        <w:rPr>
          <w:bCs/>
        </w:rPr>
        <w:t xml:space="preserve">e la </w:t>
      </w:r>
      <w:r w:rsidRPr="00A10F5B">
        <w:rPr>
          <w:bCs/>
          <w:i/>
        </w:rPr>
        <w:t>buona reputazione</w:t>
      </w:r>
      <w:r w:rsidRPr="00A10F5B">
        <w:rPr>
          <w:bCs/>
        </w:rPr>
        <w:t>:</w:t>
      </w:r>
      <w:r w:rsidR="00DA4350" w:rsidRPr="00A10F5B">
        <w:rPr>
          <w:bCs/>
        </w:rPr>
        <w:t xml:space="preserve"> </w:t>
      </w:r>
      <w:r w:rsidRPr="00A10F5B">
        <w:rPr>
          <w:bCs/>
        </w:rPr>
        <w:t xml:space="preserve">dato che </w:t>
      </w:r>
      <w:r w:rsidRPr="00A10F5B">
        <w:t>l’Amministrazione ha un mandato fiduciario nei confronti dell’utenza, il mantenimento del rapporto di fiducia è basilare per garantire tutti gli apporti utili per realizzare il programma in maniera efficace, efficiente e produttiva.</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4"/>
        </w:numPr>
        <w:shd w:val="clear" w:color="auto" w:fill="FFFFFF"/>
        <w:spacing w:after="15"/>
        <w:jc w:val="both"/>
        <w:textAlignment w:val="top"/>
      </w:pPr>
      <w:r w:rsidRPr="00A10F5B">
        <w:t xml:space="preserve">la condotta delle risorse umane dell’Ente deve ispirarsi agli obblighi di </w:t>
      </w:r>
      <w:r w:rsidRPr="00A10F5B">
        <w:rPr>
          <w:i/>
        </w:rPr>
        <w:t>diligenza</w:t>
      </w:r>
      <w:r w:rsidRPr="00A10F5B">
        <w:t xml:space="preserve">, </w:t>
      </w:r>
      <w:r w:rsidRPr="00A10F5B">
        <w:rPr>
          <w:i/>
        </w:rPr>
        <w:t>lealtà</w:t>
      </w:r>
      <w:r w:rsidRPr="00A10F5B">
        <w:t xml:space="preserve"> e </w:t>
      </w:r>
      <w:r w:rsidRPr="00A10F5B">
        <w:rPr>
          <w:i/>
        </w:rPr>
        <w:t>imparzialità</w:t>
      </w:r>
      <w:r w:rsidRPr="00A10F5B">
        <w:t xml:space="preserve">, che qualificano il corretto adempimento della loro prestazione lavorativa. </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31512D" w:rsidRPr="00A10F5B" w:rsidRDefault="0031512D" w:rsidP="0031512D">
      <w:pPr>
        <w:autoSpaceDE w:val="0"/>
        <w:autoSpaceDN w:val="0"/>
        <w:adjustRightInd w:val="0"/>
        <w:jc w:val="both"/>
        <w:rPr>
          <w:rFonts w:ascii="Times New Roman" w:hAnsi="Times New Roman"/>
          <w:bCs/>
          <w:sz w:val="24"/>
          <w:szCs w:val="24"/>
        </w:rPr>
      </w:pPr>
      <w:r w:rsidRPr="00A10F5B">
        <w:t xml:space="preserve">Negli enti pubblici e, soprattutto negli Enti locali,  negli anni più recenti si sono verificate modificazioni radicali dell’impianto normativo di riferimento. </w:t>
      </w:r>
      <w:r w:rsidRPr="00A10F5B">
        <w:rPr>
          <w:rFonts w:ascii="Times New Roman" w:hAnsi="Times New Roman"/>
          <w:bCs/>
          <w:sz w:val="24"/>
          <w:szCs w:val="24"/>
        </w:rPr>
        <w:t xml:space="preserve">E’ necessario divenirne compiutamente consapevoli e, di conseguenza, convincersi che devono essere date risposte idonee alle urgenti innovazioni organizzative, culturali, lavorative intervenute negli ultimi anni, tenendo, in ogni caso, adeguato conto delle singole realtà, delle oggettive possibilità e delle finalità gestionali, che devono essere individuate e perseguite in maniera sempre più chiara ed operativa. </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E218BF">
      <w:pPr>
        <w:autoSpaceDE w:val="0"/>
        <w:autoSpaceDN w:val="0"/>
        <w:adjustRightInd w:val="0"/>
        <w:spacing w:after="0" w:line="240" w:lineRule="auto"/>
        <w:jc w:val="both"/>
        <w:rPr>
          <w:rFonts w:ascii="Times New Roman" w:hAnsi="Times New Roman"/>
          <w:bCs/>
          <w:sz w:val="24"/>
          <w:szCs w:val="24"/>
        </w:rPr>
      </w:pPr>
    </w:p>
    <w:p w:rsidR="00E218BF" w:rsidRPr="00A10F5B" w:rsidRDefault="00E218BF" w:rsidP="00E218BF">
      <w:pPr>
        <w:autoSpaceDE w:val="0"/>
        <w:autoSpaceDN w:val="0"/>
        <w:adjustRightInd w:val="0"/>
        <w:spacing w:after="0" w:line="240" w:lineRule="auto"/>
        <w:jc w:val="both"/>
        <w:rPr>
          <w:rFonts w:ascii="Times New Roman" w:hAnsi="Times New Roman"/>
          <w:bCs/>
          <w:sz w:val="24"/>
          <w:szCs w:val="24"/>
        </w:rPr>
      </w:pPr>
      <w:r w:rsidRPr="00A10F5B">
        <w:rPr>
          <w:rFonts w:ascii="Times New Roman" w:hAnsi="Times New Roman"/>
          <w:bCs/>
          <w:sz w:val="24"/>
          <w:szCs w:val="24"/>
        </w:rPr>
        <w:t>Si può affermare che negli Enti locali è divenuta improrogabile, oggi, la definitiva affermazione di una risposta realmente e compiutamente manageriale,</w:t>
      </w:r>
      <w:r w:rsidR="0031512D" w:rsidRPr="00A10F5B">
        <w:rPr>
          <w:rFonts w:ascii="Times New Roman" w:hAnsi="Times New Roman"/>
          <w:bCs/>
          <w:sz w:val="24"/>
          <w:szCs w:val="24"/>
        </w:rPr>
        <w:t xml:space="preserve"> </w:t>
      </w:r>
      <w:r w:rsidRPr="00A10F5B">
        <w:rPr>
          <w:rFonts w:ascii="Times New Roman" w:hAnsi="Times New Roman"/>
          <w:bCs/>
          <w:sz w:val="24"/>
          <w:szCs w:val="24"/>
        </w:rPr>
        <w:t xml:space="preserve">così come è già avvenuto in vari altri settori, strutture ed organizzazioni nei quali è stato necessario annullare e superare i rapporti di tipo personalistico, solidaristico – diciamo familiare, partecipativo - del passato. L’impersonalità produttivistica ha dovuto e deve sostituire le impostazioni organizzative di stampo comunitario, pur valorizzando gli apporti forniti da ciascun interessato. </w:t>
      </w:r>
    </w:p>
    <w:p w:rsidR="00E218BF" w:rsidRPr="00A10F5B" w:rsidRDefault="00E218BF" w:rsidP="00E218BF">
      <w:pPr>
        <w:autoSpaceDE w:val="0"/>
        <w:autoSpaceDN w:val="0"/>
        <w:adjustRightInd w:val="0"/>
        <w:spacing w:after="0" w:line="240" w:lineRule="auto"/>
        <w:jc w:val="both"/>
        <w:rPr>
          <w:rFonts w:ascii="Times New Roman" w:hAnsi="Times New Roman"/>
          <w:b/>
          <w:sz w:val="24"/>
          <w:szCs w:val="24"/>
        </w:rPr>
      </w:pP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r w:rsidRPr="00A10F5B">
        <w:rPr>
          <w:rFonts w:ascii="Times New Roman" w:hAnsi="Times New Roman"/>
          <w:sz w:val="24"/>
          <w:szCs w:val="24"/>
        </w:rPr>
        <w:t>Peraltro questa tensione alla costruzione di un nuovo organismo operativo ha il compito storico di decidere dello sviluppo o della crisi della nostra società. Ed essa prevarrà nella misura in cui venga supportata da tutti, o, almeno, dalla gran massa degli operatori. L’alternativa ci pone innanzi ad un umanesimo del lavoro sempre più alto, più degno e maggiormente adeguato ai tempi o ad una indefinibile crisi. Solo se riuscirà a prevalere la prima alternativa sarà garantito lo sviluppo della struttura sociale, quindi quello dei suoi componenti. Da ciò, pertanto, deriva la necessità che tutti perseguano adeguati livelli di integrità lavorativa.</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E218BF">
      <w:pPr>
        <w:spacing w:line="240" w:lineRule="auto"/>
        <w:jc w:val="both"/>
        <w:rPr>
          <w:rFonts w:ascii="Times New Roman" w:hAnsi="Times New Roman"/>
          <w:sz w:val="24"/>
          <w:szCs w:val="24"/>
        </w:rPr>
      </w:pPr>
      <w:r w:rsidRPr="00A10F5B">
        <w:rPr>
          <w:rFonts w:ascii="Times New Roman" w:hAnsi="Times New Roman"/>
          <w:sz w:val="24"/>
          <w:szCs w:val="24"/>
        </w:rPr>
        <w:t xml:space="preserve">Questa “tensione costruttiva” - con i connessi livelli di performance individuale e “di </w:t>
      </w:r>
      <w:proofErr w:type="spellStart"/>
      <w:r w:rsidRPr="00A10F5B">
        <w:rPr>
          <w:rFonts w:ascii="Times New Roman" w:hAnsi="Times New Roman"/>
          <w:sz w:val="24"/>
          <w:szCs w:val="24"/>
        </w:rPr>
        <w:t>gruppo”da</w:t>
      </w:r>
      <w:proofErr w:type="spellEnd"/>
      <w:r w:rsidRPr="00A10F5B">
        <w:rPr>
          <w:rFonts w:ascii="Times New Roman" w:hAnsi="Times New Roman"/>
          <w:sz w:val="24"/>
          <w:szCs w:val="24"/>
        </w:rPr>
        <w:t xml:space="preserve"> raggiungere –deve essere seguita dall’OVAS. Costituisce, infatti, l’oggetto principale dei suoi controlli e delle relative valutazioni. Perché è proprio il livello della tensione costruttiva stessa–così importante per ciascun Ente - che l’OVAS deve analizzare nei suoi monitoraggi,</w:t>
      </w:r>
      <w:r w:rsidR="0031512D" w:rsidRPr="00A10F5B">
        <w:rPr>
          <w:rFonts w:ascii="Times New Roman" w:hAnsi="Times New Roman"/>
          <w:sz w:val="24"/>
          <w:szCs w:val="24"/>
        </w:rPr>
        <w:t xml:space="preserve"> </w:t>
      </w:r>
      <w:r w:rsidRPr="00A10F5B">
        <w:rPr>
          <w:rFonts w:ascii="Times New Roman" w:hAnsi="Times New Roman"/>
          <w:sz w:val="24"/>
          <w:szCs w:val="24"/>
        </w:rPr>
        <w:t xml:space="preserve">deve sanzionare nelle connesse valutazioni e deve rendere noto alla Giunta. </w:t>
      </w:r>
    </w:p>
    <w:p w:rsidR="00E218BF" w:rsidRPr="00A10F5B" w:rsidRDefault="00E218BF" w:rsidP="00E218BF">
      <w:pPr>
        <w:spacing w:line="240" w:lineRule="auto"/>
        <w:jc w:val="both"/>
        <w:rPr>
          <w:rFonts w:ascii="Times New Roman" w:hAnsi="Times New Roman"/>
          <w:sz w:val="24"/>
          <w:szCs w:val="24"/>
        </w:rPr>
      </w:pPr>
      <w:r w:rsidRPr="00A10F5B">
        <w:rPr>
          <w:rFonts w:ascii="Times New Roman" w:hAnsi="Times New Roman"/>
          <w:sz w:val="24"/>
          <w:szCs w:val="24"/>
        </w:rPr>
        <w:t>In definitiva tale ricerca tende a prendere atto del livello di integrità con cui ciascuno, ai vari livelli,</w:t>
      </w:r>
      <w:r w:rsidR="0031512D" w:rsidRPr="00A10F5B">
        <w:rPr>
          <w:rFonts w:ascii="Times New Roman" w:hAnsi="Times New Roman"/>
          <w:sz w:val="24"/>
          <w:szCs w:val="24"/>
        </w:rPr>
        <w:t xml:space="preserve"> </w:t>
      </w:r>
      <w:r w:rsidRPr="00A10F5B">
        <w:rPr>
          <w:rFonts w:ascii="Times New Roman" w:hAnsi="Times New Roman"/>
          <w:sz w:val="24"/>
          <w:szCs w:val="24"/>
        </w:rPr>
        <w:t>svolge la propria mansione, attiva le responsabilità di competenza, considera i propri compiti, consegue gli obiettivi assegnati e agisce, nel senso più lato dell’attività comportamentale,</w:t>
      </w:r>
      <w:r w:rsidR="0031512D" w:rsidRPr="00A10F5B">
        <w:rPr>
          <w:rFonts w:ascii="Times New Roman" w:hAnsi="Times New Roman"/>
          <w:sz w:val="24"/>
          <w:szCs w:val="24"/>
        </w:rPr>
        <w:t xml:space="preserve"> </w:t>
      </w:r>
      <w:r w:rsidRPr="00A10F5B">
        <w:rPr>
          <w:rFonts w:ascii="Times New Roman" w:hAnsi="Times New Roman"/>
          <w:sz w:val="24"/>
          <w:szCs w:val="24"/>
        </w:rPr>
        <w:t>nel quadro della sua attività lavorativa.</w:t>
      </w:r>
    </w:p>
    <w:p w:rsidR="00E218BF" w:rsidRPr="00A10F5B" w:rsidRDefault="00E218BF" w:rsidP="00E218BF">
      <w:pPr>
        <w:pStyle w:val="Paragrafoelenco"/>
        <w:jc w:val="center"/>
        <w:rPr>
          <w:b/>
        </w:rPr>
      </w:pPr>
    </w:p>
    <w:p w:rsidR="0031512D" w:rsidRPr="00A10F5B" w:rsidRDefault="0031512D" w:rsidP="0031512D">
      <w:pPr>
        <w:pStyle w:val="Paragrafoelenco"/>
        <w:jc w:val="center"/>
        <w:rPr>
          <w:b/>
        </w:rPr>
      </w:pPr>
      <w:r w:rsidRPr="00A10F5B">
        <w:rPr>
          <w:b/>
        </w:rPr>
        <w:t>Articolo 67</w:t>
      </w:r>
    </w:p>
    <w:p w:rsidR="00E218BF" w:rsidRPr="00A10F5B" w:rsidRDefault="00E218BF" w:rsidP="00E218BF">
      <w:pPr>
        <w:pStyle w:val="Paragrafoelenco"/>
        <w:jc w:val="center"/>
        <w:rPr>
          <w:b/>
        </w:rPr>
      </w:pPr>
      <w:r w:rsidRPr="00A10F5B">
        <w:rPr>
          <w:b/>
        </w:rPr>
        <w:t>Il modello organizzativo.</w:t>
      </w:r>
      <w:r w:rsidR="005B3C4F" w:rsidRPr="00A10F5B">
        <w:rPr>
          <w:b/>
        </w:rPr>
        <w:t xml:space="preserve"> Verifiche e controlli</w:t>
      </w:r>
    </w:p>
    <w:p w:rsidR="00E218BF" w:rsidRPr="00A10F5B" w:rsidRDefault="00E218BF" w:rsidP="00E218BF">
      <w:pPr>
        <w:autoSpaceDE w:val="0"/>
        <w:autoSpaceDN w:val="0"/>
        <w:adjustRightInd w:val="0"/>
        <w:spacing w:after="0" w:line="240" w:lineRule="auto"/>
        <w:jc w:val="both"/>
        <w:rPr>
          <w:rFonts w:ascii="Times New Roman" w:hAnsi="Times New Roman"/>
          <w:i/>
          <w:iCs/>
          <w:sz w:val="24"/>
          <w:szCs w:val="24"/>
        </w:rPr>
      </w:pPr>
    </w:p>
    <w:p w:rsidR="00E218BF" w:rsidRPr="00A10F5B" w:rsidRDefault="00E218BF" w:rsidP="005B6CD7">
      <w:pPr>
        <w:pStyle w:val="Paragrafoelenco"/>
        <w:numPr>
          <w:ilvl w:val="0"/>
          <w:numId w:val="118"/>
        </w:numPr>
        <w:autoSpaceDE w:val="0"/>
        <w:autoSpaceDN w:val="0"/>
        <w:adjustRightInd w:val="0"/>
        <w:jc w:val="both"/>
      </w:pPr>
      <w:r w:rsidRPr="00A10F5B">
        <w:t>Il modello di previsione e controllo si basa sui Codici di comportamento e sul D.</w:t>
      </w:r>
      <w:r w:rsidR="0031512D" w:rsidRPr="00A10F5B">
        <w:t xml:space="preserve"> </w:t>
      </w:r>
      <w:proofErr w:type="spellStart"/>
      <w:r w:rsidRPr="00A10F5B">
        <w:t>Lgs</w:t>
      </w:r>
      <w:proofErr w:type="spellEnd"/>
      <w:r w:rsidRPr="00A10F5B">
        <w:t xml:space="preserve"> 165/2001</w:t>
      </w:r>
      <w:r w:rsidR="0031512D" w:rsidRPr="00A10F5B">
        <w:t xml:space="preserve"> </w:t>
      </w:r>
      <w:r w:rsidRPr="00A10F5B">
        <w:t xml:space="preserve"> e si attua con la verifica dell’indicizzazione degli obiettivi che interessano l’integrità. Bisogna, comunque, garantire:</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5"/>
        </w:numPr>
        <w:autoSpaceDE w:val="0"/>
        <w:autoSpaceDN w:val="0"/>
        <w:adjustRightInd w:val="0"/>
        <w:jc w:val="both"/>
      </w:pPr>
      <w:r w:rsidRPr="00A10F5B">
        <w:t>l’analisi delle attività nel cui ambito possono essere commessi reati, erronei comportamenti, più in generale inadeguatezze ed improduttività;</w:t>
      </w:r>
    </w:p>
    <w:p w:rsidR="00E218BF" w:rsidRPr="00A10F5B" w:rsidRDefault="00E218BF" w:rsidP="005B6CD7">
      <w:pPr>
        <w:pStyle w:val="Paragrafoelenco"/>
        <w:numPr>
          <w:ilvl w:val="0"/>
          <w:numId w:val="115"/>
        </w:numPr>
        <w:autoSpaceDE w:val="0"/>
        <w:autoSpaceDN w:val="0"/>
        <w:adjustRightInd w:val="0"/>
        <w:jc w:val="both"/>
      </w:pPr>
      <w:r w:rsidRPr="00A10F5B">
        <w:t>l’adozione di misure idonee a garantire lo svolgimento dell’attività nel rispetto della legge e a scoprire ed eliminare tempestivamente situazioni di rischio;</w:t>
      </w:r>
    </w:p>
    <w:p w:rsidR="00E218BF" w:rsidRPr="00A10F5B" w:rsidRDefault="00E218BF" w:rsidP="005B6CD7">
      <w:pPr>
        <w:pStyle w:val="Paragrafoelenco"/>
        <w:numPr>
          <w:ilvl w:val="0"/>
          <w:numId w:val="115"/>
        </w:numPr>
        <w:autoSpaceDE w:val="0"/>
        <w:autoSpaceDN w:val="0"/>
        <w:adjustRightInd w:val="0"/>
        <w:jc w:val="both"/>
      </w:pPr>
      <w:r w:rsidRPr="00A10F5B">
        <w:t>un miglioramento delle  modalità di gestione delle risorse che garantisca nel tempo la produttività in maniera sempre più adeguata;</w:t>
      </w:r>
    </w:p>
    <w:p w:rsidR="00E218BF" w:rsidRPr="00A10F5B" w:rsidRDefault="00E218BF" w:rsidP="005B6CD7">
      <w:pPr>
        <w:pStyle w:val="Paragrafoelenco"/>
        <w:numPr>
          <w:ilvl w:val="0"/>
          <w:numId w:val="115"/>
        </w:numPr>
        <w:autoSpaceDE w:val="0"/>
        <w:autoSpaceDN w:val="0"/>
        <w:adjustRightInd w:val="0"/>
        <w:jc w:val="both"/>
      </w:pPr>
      <w:r w:rsidRPr="00A10F5B">
        <w:t>le funzioni di informazione e di supporto nei riguardi dell’OVAS.</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8"/>
        </w:numPr>
        <w:autoSpaceDE w:val="0"/>
        <w:autoSpaceDN w:val="0"/>
        <w:adjustRightInd w:val="0"/>
        <w:jc w:val="both"/>
      </w:pPr>
      <w:r w:rsidRPr="00A10F5B">
        <w:lastRenderedPageBreak/>
        <w:t>La gestione del modello si attua attraverso i monitoraggi semestrali e la valutazione annuale e le eventuali,</w:t>
      </w:r>
      <w:r w:rsidR="005B3C4F" w:rsidRPr="00A10F5B">
        <w:t xml:space="preserve"> </w:t>
      </w:r>
      <w:r w:rsidRPr="00A10F5B">
        <w:t>necessarie integrazioni, quando sono scoperte significative violazioni delle prescrizioni ovvero quando intervengono mutamenti nell’organizzazione o nell’attività.</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E218BF" w:rsidP="005B6CD7">
      <w:pPr>
        <w:pStyle w:val="Paragrafoelenco"/>
        <w:numPr>
          <w:ilvl w:val="0"/>
          <w:numId w:val="118"/>
        </w:numPr>
        <w:autoSpaceDE w:val="0"/>
        <w:autoSpaceDN w:val="0"/>
        <w:adjustRightInd w:val="0"/>
        <w:jc w:val="both"/>
      </w:pPr>
      <w:r w:rsidRPr="00A10F5B">
        <w:t xml:space="preserve">L’organismo che è deputato a vigilare sul funzionamento e l’osservanza del modello è, ai sensi dell’art. 14, co. 4, </w:t>
      </w:r>
      <w:proofErr w:type="spellStart"/>
      <w:r w:rsidRPr="00A10F5B">
        <w:t>let</w:t>
      </w:r>
      <w:proofErr w:type="spellEnd"/>
      <w:r w:rsidRPr="00A10F5B">
        <w:t xml:space="preserve">. g), del </w:t>
      </w:r>
      <w:r w:rsidR="005B3C4F" w:rsidRPr="00A10F5B">
        <w:t xml:space="preserve">D. </w:t>
      </w:r>
      <w:proofErr w:type="spellStart"/>
      <w:r w:rsidR="005B3C4F" w:rsidRPr="00A10F5B">
        <w:t>L</w:t>
      </w:r>
      <w:r w:rsidRPr="00A10F5B">
        <w:t>gs</w:t>
      </w:r>
      <w:proofErr w:type="spellEnd"/>
      <w:r w:rsidRPr="00A10F5B">
        <w:t xml:space="preserve"> 150/2009, l’OVAS.</w:t>
      </w:r>
    </w:p>
    <w:p w:rsidR="00E218BF" w:rsidRPr="00A10F5B" w:rsidRDefault="00E218BF" w:rsidP="00E218BF">
      <w:pPr>
        <w:autoSpaceDE w:val="0"/>
        <w:autoSpaceDN w:val="0"/>
        <w:adjustRightInd w:val="0"/>
        <w:spacing w:after="0" w:line="240" w:lineRule="auto"/>
        <w:jc w:val="both"/>
        <w:rPr>
          <w:rFonts w:ascii="Times New Roman" w:hAnsi="Times New Roman"/>
          <w:sz w:val="24"/>
          <w:szCs w:val="24"/>
        </w:rPr>
      </w:pPr>
    </w:p>
    <w:p w:rsidR="00E218BF" w:rsidRPr="00A10F5B" w:rsidRDefault="007070B8" w:rsidP="005B6CD7">
      <w:pPr>
        <w:pStyle w:val="Paragrafoelenco"/>
        <w:numPr>
          <w:ilvl w:val="0"/>
          <w:numId w:val="118"/>
        </w:numPr>
        <w:shd w:val="clear" w:color="auto" w:fill="FFFFFF"/>
        <w:spacing w:after="15"/>
        <w:jc w:val="both"/>
        <w:textAlignment w:val="top"/>
      </w:pPr>
      <w:r w:rsidRPr="00A10F5B">
        <w:t xml:space="preserve">I </w:t>
      </w:r>
      <w:r w:rsidR="00E218BF" w:rsidRPr="00A10F5B">
        <w:t>controlli da parte dell’OIV vengono effettuati in sede di monitoraggio e di valutazione, attraverso l’analisi dell’individuazione e del conseguimento dei singoli obiettivi. Qualora ritenuto necessario, su richiesta della Giunta, possono essere effettuate altre verifiche, finalizzate a determinati obiettivi. I controlli dell’OIV consistono nell’eventuale rilevamento di prassi, modalità, azioni caratterizzate da irregolarità o illegittimità; da inadeguatezze nei campi della trasparenza e dell’integrità; da inadempienze nella gestione del modello organizzativo. Nel quadro dei controlli concernenti l’integrità i responsabili dei Servizi forniscono tutte le informazioni necessarie ad una piena valutazione dei risultati conseguiti.</w:t>
      </w:r>
      <w:r w:rsidR="00FD0EA0" w:rsidRPr="00A10F5B">
        <w:t xml:space="preserve"> </w:t>
      </w:r>
      <w:r w:rsidR="00E218BF" w:rsidRPr="00A10F5B">
        <w:t xml:space="preserve"> </w:t>
      </w:r>
    </w:p>
    <w:p w:rsidR="00E218BF" w:rsidRPr="00A10F5B" w:rsidRDefault="007070B8" w:rsidP="007070B8">
      <w:pPr>
        <w:shd w:val="clear" w:color="auto" w:fill="FFFFFF"/>
        <w:spacing w:after="15" w:line="240" w:lineRule="auto"/>
        <w:ind w:firstLine="360"/>
        <w:jc w:val="both"/>
        <w:textAlignment w:val="top"/>
        <w:rPr>
          <w:rFonts w:ascii="Times New Roman" w:hAnsi="Times New Roman"/>
          <w:sz w:val="24"/>
          <w:szCs w:val="24"/>
        </w:rPr>
      </w:pPr>
      <w:r w:rsidRPr="00A10F5B">
        <w:rPr>
          <w:rFonts w:ascii="Times New Roman" w:hAnsi="Times New Roman"/>
          <w:sz w:val="24"/>
          <w:szCs w:val="24"/>
        </w:rPr>
        <w:t xml:space="preserve">     </w:t>
      </w:r>
      <w:r w:rsidR="00E218BF" w:rsidRPr="00A10F5B">
        <w:rPr>
          <w:rFonts w:ascii="Times New Roman" w:hAnsi="Times New Roman"/>
          <w:sz w:val="24"/>
          <w:szCs w:val="24"/>
        </w:rPr>
        <w:t xml:space="preserve">L'informazione è resa con particolare riguardo ai vari possibili aspetti particolari, fra i quali </w:t>
      </w:r>
      <w:r w:rsidR="00FD0EA0" w:rsidRPr="00A10F5B">
        <w:rPr>
          <w:rFonts w:ascii="Times New Roman" w:hAnsi="Times New Roman"/>
          <w:sz w:val="24"/>
          <w:szCs w:val="24"/>
        </w:rPr>
        <w:t xml:space="preserve">   </w:t>
      </w:r>
      <w:r w:rsidR="00E218BF" w:rsidRPr="00A10F5B">
        <w:rPr>
          <w:rFonts w:ascii="Times New Roman" w:hAnsi="Times New Roman"/>
          <w:sz w:val="24"/>
          <w:szCs w:val="24"/>
        </w:rPr>
        <w:t xml:space="preserve">si fa cenno a: </w:t>
      </w:r>
    </w:p>
    <w:p w:rsidR="00E218BF" w:rsidRPr="00A10F5B" w:rsidRDefault="00E218BF" w:rsidP="00E218BF">
      <w:pPr>
        <w:shd w:val="clear" w:color="auto" w:fill="FFFFFF"/>
        <w:spacing w:after="15" w:line="240" w:lineRule="auto"/>
        <w:jc w:val="both"/>
        <w:textAlignment w:val="top"/>
        <w:rPr>
          <w:rFonts w:ascii="Times New Roman" w:hAnsi="Times New Roman"/>
          <w:sz w:val="24"/>
          <w:szCs w:val="24"/>
        </w:rPr>
      </w:pPr>
    </w:p>
    <w:p w:rsidR="00E218BF" w:rsidRPr="00A10F5B" w:rsidRDefault="00E218BF" w:rsidP="005B6CD7">
      <w:pPr>
        <w:pStyle w:val="Paragrafoelenco"/>
        <w:numPr>
          <w:ilvl w:val="0"/>
          <w:numId w:val="112"/>
        </w:numPr>
        <w:shd w:val="clear" w:color="auto" w:fill="FFFFFF"/>
        <w:spacing w:after="15"/>
        <w:jc w:val="both"/>
        <w:textAlignment w:val="top"/>
      </w:pPr>
      <w:r w:rsidRPr="00A10F5B">
        <w:t xml:space="preserve">modalità di svolgimento dell'attività dell'ufficio; </w:t>
      </w:r>
    </w:p>
    <w:p w:rsidR="00E218BF" w:rsidRPr="00A10F5B" w:rsidRDefault="00E218BF" w:rsidP="005B6CD7">
      <w:pPr>
        <w:pStyle w:val="Paragrafoelenco"/>
        <w:numPr>
          <w:ilvl w:val="0"/>
          <w:numId w:val="112"/>
        </w:numPr>
        <w:shd w:val="clear" w:color="auto" w:fill="FFFFFF"/>
        <w:spacing w:after="15"/>
        <w:jc w:val="both"/>
        <w:textAlignment w:val="top"/>
      </w:pPr>
      <w:r w:rsidRPr="00A10F5B">
        <w:t xml:space="preserve">qualità dei servizi prestati; </w:t>
      </w:r>
    </w:p>
    <w:p w:rsidR="00E218BF" w:rsidRPr="00A10F5B" w:rsidRDefault="00E218BF" w:rsidP="005B6CD7">
      <w:pPr>
        <w:pStyle w:val="Paragrafoelenco"/>
        <w:numPr>
          <w:ilvl w:val="0"/>
          <w:numId w:val="112"/>
        </w:numPr>
        <w:shd w:val="clear" w:color="auto" w:fill="FFFFFF"/>
        <w:spacing w:after="15"/>
        <w:jc w:val="both"/>
        <w:textAlignment w:val="top"/>
      </w:pPr>
      <w:r w:rsidRPr="00A10F5B">
        <w:t xml:space="preserve">parità di trattamento tra le diverse categorie di cittadini e utenti; </w:t>
      </w:r>
    </w:p>
    <w:p w:rsidR="00E218BF" w:rsidRPr="00A10F5B" w:rsidRDefault="00E218BF" w:rsidP="005B6CD7">
      <w:pPr>
        <w:pStyle w:val="Paragrafoelenco"/>
        <w:numPr>
          <w:ilvl w:val="0"/>
          <w:numId w:val="112"/>
        </w:numPr>
        <w:shd w:val="clear" w:color="auto" w:fill="FFFFFF"/>
        <w:spacing w:after="15"/>
        <w:jc w:val="both"/>
        <w:textAlignment w:val="top"/>
      </w:pPr>
      <w:r w:rsidRPr="00A10F5B">
        <w:t xml:space="preserve">agevole accesso agli uffici, specie per gli utenti disabili; </w:t>
      </w:r>
    </w:p>
    <w:p w:rsidR="00E218BF" w:rsidRPr="00A10F5B" w:rsidRDefault="00E218BF" w:rsidP="005B6CD7">
      <w:pPr>
        <w:pStyle w:val="Paragrafoelenco"/>
        <w:numPr>
          <w:ilvl w:val="0"/>
          <w:numId w:val="112"/>
        </w:numPr>
        <w:shd w:val="clear" w:color="auto" w:fill="FFFFFF"/>
        <w:spacing w:after="15"/>
        <w:jc w:val="both"/>
        <w:textAlignment w:val="top"/>
      </w:pPr>
      <w:r w:rsidRPr="00A10F5B">
        <w:t xml:space="preserve">semplificazione e celerità delle procedure; </w:t>
      </w:r>
    </w:p>
    <w:p w:rsidR="00E218BF" w:rsidRPr="00A10F5B" w:rsidRDefault="00E218BF" w:rsidP="005B6CD7">
      <w:pPr>
        <w:pStyle w:val="Paragrafoelenco"/>
        <w:numPr>
          <w:ilvl w:val="0"/>
          <w:numId w:val="112"/>
        </w:numPr>
        <w:shd w:val="clear" w:color="auto" w:fill="FFFFFF"/>
        <w:spacing w:after="15"/>
        <w:jc w:val="both"/>
        <w:textAlignment w:val="top"/>
      </w:pPr>
      <w:r w:rsidRPr="00A10F5B">
        <w:t xml:space="preserve">osservanza dei termini prescritti per la conclusione delle procedure; </w:t>
      </w:r>
    </w:p>
    <w:p w:rsidR="00E218BF" w:rsidRPr="00A10F5B" w:rsidRDefault="00E218BF" w:rsidP="005B6CD7">
      <w:pPr>
        <w:pStyle w:val="Paragrafoelenco"/>
        <w:numPr>
          <w:ilvl w:val="0"/>
          <w:numId w:val="112"/>
        </w:numPr>
        <w:shd w:val="clear" w:color="auto" w:fill="FFFFFF"/>
        <w:spacing w:after="15"/>
        <w:jc w:val="both"/>
        <w:textAlignment w:val="top"/>
      </w:pPr>
      <w:r w:rsidRPr="00A10F5B">
        <w:t>sollecita risposta a reclami, istanze e segnalazioni.</w:t>
      </w:r>
    </w:p>
    <w:p w:rsidR="00E218BF" w:rsidRPr="00A10F5B" w:rsidRDefault="00E218BF" w:rsidP="00E218BF">
      <w:pPr>
        <w:shd w:val="clear" w:color="auto" w:fill="FFFFFF"/>
        <w:spacing w:after="15" w:line="240" w:lineRule="auto"/>
        <w:jc w:val="both"/>
        <w:textAlignment w:val="top"/>
        <w:rPr>
          <w:rFonts w:ascii="Times New Roman" w:hAnsi="Times New Roman"/>
          <w:sz w:val="24"/>
          <w:szCs w:val="24"/>
        </w:rPr>
      </w:pPr>
    </w:p>
    <w:p w:rsidR="00E218BF" w:rsidRDefault="00E218BF" w:rsidP="00E218BF">
      <w:pPr>
        <w:shd w:val="clear" w:color="auto" w:fill="FFFFFF"/>
        <w:spacing w:after="15" w:line="240" w:lineRule="auto"/>
        <w:jc w:val="both"/>
        <w:textAlignment w:val="top"/>
        <w:rPr>
          <w:rFonts w:ascii="Times New Roman" w:hAnsi="Times New Roman"/>
          <w:sz w:val="24"/>
          <w:szCs w:val="24"/>
        </w:rPr>
      </w:pPr>
      <w:r w:rsidRPr="00A10F5B">
        <w:rPr>
          <w:rFonts w:ascii="Times New Roman" w:hAnsi="Times New Roman"/>
          <w:sz w:val="24"/>
          <w:szCs w:val="24"/>
        </w:rPr>
        <w:t>I principali documenti di riferimento sono il Piano della performance, il PEG/PRO, le schede SICOR, le revisioni dei conti, il presente Programma, i Codici di comportamento.</w:t>
      </w:r>
    </w:p>
    <w:sectPr w:rsidR="00E218BF" w:rsidSect="004D27AF">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348" w:rsidRDefault="001F7348" w:rsidP="00E43320">
      <w:pPr>
        <w:spacing w:after="0" w:line="240" w:lineRule="auto"/>
      </w:pPr>
      <w:r>
        <w:separator/>
      </w:r>
    </w:p>
  </w:endnote>
  <w:endnote w:type="continuationSeparator" w:id="0">
    <w:p w:rsidR="001F7348" w:rsidRDefault="001F7348" w:rsidP="00E43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altName w:val="Bell MT"/>
    <w:panose1 w:val="0202050306030502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F14" w:rsidRDefault="00670F14">
    <w:pPr>
      <w:pStyle w:val="Pidipagin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Pagina </w:t>
    </w:r>
    <w:r>
      <w:fldChar w:fldCharType="begin"/>
    </w:r>
    <w:r>
      <w:instrText xml:space="preserve"> PAGE   \* MERGEFORMAT </w:instrText>
    </w:r>
    <w:r>
      <w:fldChar w:fldCharType="separate"/>
    </w:r>
    <w:r w:rsidR="004F6EB9" w:rsidRPr="004F6EB9">
      <w:rPr>
        <w:rFonts w:asciiTheme="majorHAnsi" w:hAnsiTheme="majorHAnsi"/>
        <w:noProof/>
      </w:rPr>
      <w:t>41</w:t>
    </w:r>
    <w:r>
      <w:rPr>
        <w:rFonts w:asciiTheme="majorHAnsi" w:hAnsiTheme="majorHAnsi"/>
        <w:noProof/>
      </w:rPr>
      <w:fldChar w:fldCharType="end"/>
    </w:r>
  </w:p>
  <w:p w:rsidR="00670F14" w:rsidRDefault="00670F1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348" w:rsidRDefault="001F7348" w:rsidP="00E43320">
      <w:pPr>
        <w:spacing w:after="0" w:line="240" w:lineRule="auto"/>
      </w:pPr>
      <w:r>
        <w:separator/>
      </w:r>
    </w:p>
  </w:footnote>
  <w:footnote w:type="continuationSeparator" w:id="0">
    <w:p w:rsidR="001F7348" w:rsidRDefault="001F7348" w:rsidP="00E433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F14" w:rsidRPr="00E43320" w:rsidRDefault="00670F14">
    <w:pPr>
      <w:pStyle w:val="Intestazione"/>
      <w:pBdr>
        <w:bottom w:val="thickThinSmallGap" w:sz="24" w:space="1" w:color="622423" w:themeColor="accent2" w:themeShade="7F"/>
      </w:pBdr>
      <w:jc w:val="center"/>
      <w:rPr>
        <w:rFonts w:ascii="Times New Roman" w:eastAsiaTheme="majorEastAsia" w:hAnsi="Times New Roman" w:cs="Times New Roman"/>
        <w:b/>
        <w:sz w:val="32"/>
        <w:szCs w:val="32"/>
      </w:rPr>
    </w:pPr>
  </w:p>
  <w:sdt>
    <w:sdtPr>
      <w:rPr>
        <w:rFonts w:ascii="Times New Roman" w:eastAsiaTheme="majorEastAsia" w:hAnsi="Times New Roman" w:cs="Times New Roman"/>
        <w:b/>
        <w:sz w:val="32"/>
        <w:szCs w:val="32"/>
      </w:rPr>
      <w:alias w:val="Titolo"/>
      <w:id w:val="77738743"/>
      <w:placeholder>
        <w:docPart w:val="D6CA03C74BF545DD968E08F8F3F63BE8"/>
      </w:placeholder>
      <w:dataBinding w:prefixMappings="xmlns:ns0='http://schemas.openxmlformats.org/package/2006/metadata/core-properties' xmlns:ns1='http://purl.org/dc/elements/1.1/'" w:xpath="/ns0:coreProperties[1]/ns1:title[1]" w:storeItemID="{6C3C8BC8-F283-45AE-878A-BAB7291924A1}"/>
      <w:text/>
    </w:sdtPr>
    <w:sdtEndPr/>
    <w:sdtContent>
      <w:p w:rsidR="00670F14" w:rsidRPr="00E43320" w:rsidRDefault="00670F14">
        <w:pPr>
          <w:pStyle w:val="Intestazione"/>
          <w:pBdr>
            <w:bottom w:val="thickThinSmallGap" w:sz="24" w:space="1" w:color="622423" w:themeColor="accent2" w:themeShade="7F"/>
          </w:pBdr>
          <w:jc w:val="center"/>
          <w:rPr>
            <w:rFonts w:ascii="Times New Roman" w:eastAsiaTheme="majorEastAsia" w:hAnsi="Times New Roman" w:cs="Times New Roman"/>
            <w:b/>
            <w:sz w:val="32"/>
            <w:szCs w:val="32"/>
          </w:rPr>
        </w:pPr>
        <w:r>
          <w:rPr>
            <w:rFonts w:ascii="Times New Roman" w:eastAsiaTheme="majorEastAsia" w:hAnsi="Times New Roman" w:cs="Times New Roman"/>
            <w:b/>
            <w:sz w:val="32"/>
            <w:szCs w:val="32"/>
          </w:rPr>
          <w:t>COMUNE DI CASOR</w:t>
        </w:r>
        <w:r w:rsidR="004F6EB9">
          <w:rPr>
            <w:rFonts w:ascii="Times New Roman" w:eastAsiaTheme="majorEastAsia" w:hAnsi="Times New Roman" w:cs="Times New Roman"/>
            <w:b/>
            <w:sz w:val="32"/>
            <w:szCs w:val="32"/>
          </w:rPr>
          <w:t>A</w:t>
        </w:r>
        <w:r>
          <w:rPr>
            <w:rFonts w:ascii="Times New Roman" w:eastAsiaTheme="majorEastAsia" w:hAnsi="Times New Roman" w:cs="Times New Roman"/>
            <w:b/>
            <w:sz w:val="32"/>
            <w:szCs w:val="32"/>
          </w:rPr>
          <w:t xml:space="preserve">TE SEMPIONE                                                                                                       </w:t>
        </w:r>
        <w:r w:rsidRPr="00E43320">
          <w:rPr>
            <w:rFonts w:ascii="Times New Roman" w:eastAsiaTheme="majorEastAsia" w:hAnsi="Times New Roman" w:cs="Times New Roman"/>
            <w:b/>
            <w:sz w:val="32"/>
            <w:szCs w:val="32"/>
          </w:rPr>
          <w:t>Piano triennale di prevenzione della corruzione                                    201</w:t>
        </w:r>
        <w:r>
          <w:rPr>
            <w:rFonts w:ascii="Times New Roman" w:eastAsiaTheme="majorEastAsia" w:hAnsi="Times New Roman" w:cs="Times New Roman"/>
            <w:b/>
            <w:sz w:val="32"/>
            <w:szCs w:val="32"/>
          </w:rPr>
          <w:t>7 - 2019</w:t>
        </w:r>
      </w:p>
    </w:sdtContent>
  </w:sdt>
  <w:p w:rsidR="00670F14" w:rsidRDefault="00670F1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4C66"/>
    <w:multiLevelType w:val="hybridMultilevel"/>
    <w:tmpl w:val="39FE3DB8"/>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12A5CF5"/>
    <w:multiLevelType w:val="hybridMultilevel"/>
    <w:tmpl w:val="0C624650"/>
    <w:lvl w:ilvl="0" w:tplc="04100001">
      <w:start w:val="1"/>
      <w:numFmt w:val="bullet"/>
      <w:lvlText w:val=""/>
      <w:lvlJc w:val="left"/>
      <w:pPr>
        <w:ind w:left="720" w:hanging="360"/>
      </w:pPr>
      <w:rPr>
        <w:rFonts w:ascii="Symbol" w:hAnsi="Symbol" w:hint="default"/>
      </w:rPr>
    </w:lvl>
    <w:lvl w:ilvl="1" w:tplc="FA1EDF2E">
      <w:start w:val="6"/>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20F3770"/>
    <w:multiLevelType w:val="hybridMultilevel"/>
    <w:tmpl w:val="EE28117A"/>
    <w:lvl w:ilvl="0" w:tplc="04100019">
      <w:start w:val="1"/>
      <w:numFmt w:val="lowerLetter"/>
      <w:lvlText w:val="%1."/>
      <w:lvlJc w:val="left"/>
      <w:pPr>
        <w:ind w:left="1140" w:hanging="360"/>
      </w:pPr>
      <w:rPr>
        <w:rFonts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3">
    <w:nsid w:val="038B1693"/>
    <w:multiLevelType w:val="hybridMultilevel"/>
    <w:tmpl w:val="EF2AA0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4636B0B"/>
    <w:multiLevelType w:val="hybridMultilevel"/>
    <w:tmpl w:val="8B36202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4B25ECD"/>
    <w:multiLevelType w:val="hybridMultilevel"/>
    <w:tmpl w:val="6D6A05A0"/>
    <w:lvl w:ilvl="0" w:tplc="04100019">
      <w:start w:val="1"/>
      <w:numFmt w:val="lowerLetter"/>
      <w:lvlText w:val="%1."/>
      <w:lvlJc w:val="left"/>
      <w:pPr>
        <w:ind w:left="1140" w:hanging="360"/>
      </w:pPr>
      <w:rPr>
        <w:rFonts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6">
    <w:nsid w:val="051B1472"/>
    <w:multiLevelType w:val="hybridMultilevel"/>
    <w:tmpl w:val="8E0E4D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64E1267"/>
    <w:multiLevelType w:val="hybridMultilevel"/>
    <w:tmpl w:val="4EA43B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9E26639"/>
    <w:multiLevelType w:val="hybridMultilevel"/>
    <w:tmpl w:val="EB56C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A132B45"/>
    <w:multiLevelType w:val="hybridMultilevel"/>
    <w:tmpl w:val="369094A4"/>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B0736DA"/>
    <w:multiLevelType w:val="hybridMultilevel"/>
    <w:tmpl w:val="F98652DE"/>
    <w:lvl w:ilvl="0" w:tplc="04100019">
      <w:start w:val="1"/>
      <w:numFmt w:val="lowerLetter"/>
      <w:lvlText w:val="%1."/>
      <w:lvlJc w:val="left"/>
      <w:pPr>
        <w:ind w:left="1140" w:hanging="360"/>
      </w:pPr>
      <w:rPr>
        <w:rFonts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1">
    <w:nsid w:val="0B3945F7"/>
    <w:multiLevelType w:val="hybridMultilevel"/>
    <w:tmpl w:val="06ECD8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0C1A778F"/>
    <w:multiLevelType w:val="hybridMultilevel"/>
    <w:tmpl w:val="F290202E"/>
    <w:lvl w:ilvl="0" w:tplc="04100019">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nsid w:val="0CBC3594"/>
    <w:multiLevelType w:val="hybridMultilevel"/>
    <w:tmpl w:val="46AA7D58"/>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0E435B86"/>
    <w:multiLevelType w:val="hybridMultilevel"/>
    <w:tmpl w:val="F1EA56F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0E754DB3"/>
    <w:multiLevelType w:val="hybridMultilevel"/>
    <w:tmpl w:val="3CAAA4E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0F80609C"/>
    <w:multiLevelType w:val="hybridMultilevel"/>
    <w:tmpl w:val="051EA8BC"/>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116A3FA8"/>
    <w:multiLevelType w:val="hybridMultilevel"/>
    <w:tmpl w:val="C1A4277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3473B49"/>
    <w:multiLevelType w:val="hybridMultilevel"/>
    <w:tmpl w:val="5DA29480"/>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13A720C2"/>
    <w:multiLevelType w:val="hybridMultilevel"/>
    <w:tmpl w:val="F3861F8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14954F25"/>
    <w:multiLevelType w:val="hybridMultilevel"/>
    <w:tmpl w:val="2CB6C2F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17BD60B0"/>
    <w:multiLevelType w:val="hybridMultilevel"/>
    <w:tmpl w:val="037C2BC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2">
    <w:nsid w:val="19D833BF"/>
    <w:multiLevelType w:val="hybridMultilevel"/>
    <w:tmpl w:val="DE564AF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1AB67342"/>
    <w:multiLevelType w:val="hybridMultilevel"/>
    <w:tmpl w:val="E7D8E8C6"/>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1B996201"/>
    <w:multiLevelType w:val="hybridMultilevel"/>
    <w:tmpl w:val="1A58236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1BBB1CBA"/>
    <w:multiLevelType w:val="hybridMultilevel"/>
    <w:tmpl w:val="89504B7C"/>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1CE6477D"/>
    <w:multiLevelType w:val="hybridMultilevel"/>
    <w:tmpl w:val="84A2DC8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1CFC22BC"/>
    <w:multiLevelType w:val="hybridMultilevel"/>
    <w:tmpl w:val="5B1A6E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1D404666"/>
    <w:multiLevelType w:val="hybridMultilevel"/>
    <w:tmpl w:val="0680D3BC"/>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nsid w:val="1E5B320E"/>
    <w:multiLevelType w:val="hybridMultilevel"/>
    <w:tmpl w:val="153CE044"/>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nsid w:val="1EAB2FA3"/>
    <w:multiLevelType w:val="hybridMultilevel"/>
    <w:tmpl w:val="BFEA0C0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20330792"/>
    <w:multiLevelType w:val="hybridMultilevel"/>
    <w:tmpl w:val="590EC5D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22CB017E"/>
    <w:multiLevelType w:val="hybridMultilevel"/>
    <w:tmpl w:val="D084D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23680492"/>
    <w:multiLevelType w:val="hybridMultilevel"/>
    <w:tmpl w:val="EE5CE0A2"/>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nsid w:val="2463116B"/>
    <w:multiLevelType w:val="hybridMultilevel"/>
    <w:tmpl w:val="E7C077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27244B53"/>
    <w:multiLevelType w:val="hybridMultilevel"/>
    <w:tmpl w:val="EB4A03C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2C3D663E"/>
    <w:multiLevelType w:val="hybridMultilevel"/>
    <w:tmpl w:val="7034E7DC"/>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2D804F01"/>
    <w:multiLevelType w:val="hybridMultilevel"/>
    <w:tmpl w:val="5E9AB4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2DF42EEE"/>
    <w:multiLevelType w:val="hybridMultilevel"/>
    <w:tmpl w:val="2B3CF952"/>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9">
    <w:nsid w:val="2E373AB9"/>
    <w:multiLevelType w:val="hybridMultilevel"/>
    <w:tmpl w:val="DF3246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2EA41128"/>
    <w:multiLevelType w:val="hybridMultilevel"/>
    <w:tmpl w:val="D5EC533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2EE30341"/>
    <w:multiLevelType w:val="hybridMultilevel"/>
    <w:tmpl w:val="E506CE3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308056E6"/>
    <w:multiLevelType w:val="hybridMultilevel"/>
    <w:tmpl w:val="DA12620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32436DE9"/>
    <w:multiLevelType w:val="hybridMultilevel"/>
    <w:tmpl w:val="C16284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330D497F"/>
    <w:multiLevelType w:val="hybridMultilevel"/>
    <w:tmpl w:val="7C88157C"/>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nsid w:val="33697AC9"/>
    <w:multiLevelType w:val="hybridMultilevel"/>
    <w:tmpl w:val="BD4C9AA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34711297"/>
    <w:multiLevelType w:val="hybridMultilevel"/>
    <w:tmpl w:val="BC14FE6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354E2422"/>
    <w:multiLevelType w:val="hybridMultilevel"/>
    <w:tmpl w:val="A4B2C6EA"/>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8">
    <w:nsid w:val="35B77B74"/>
    <w:multiLevelType w:val="hybridMultilevel"/>
    <w:tmpl w:val="5A54C9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35C632E8"/>
    <w:multiLevelType w:val="hybridMultilevel"/>
    <w:tmpl w:val="6DDE41AC"/>
    <w:lvl w:ilvl="0" w:tplc="04100011">
      <w:start w:val="1"/>
      <w:numFmt w:val="decimal"/>
      <w:lvlText w:val="%1)"/>
      <w:lvlJc w:val="left"/>
      <w:pPr>
        <w:ind w:left="92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375E61B0"/>
    <w:multiLevelType w:val="hybridMultilevel"/>
    <w:tmpl w:val="D632BFB4"/>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1">
    <w:nsid w:val="39B87CF9"/>
    <w:multiLevelType w:val="hybridMultilevel"/>
    <w:tmpl w:val="82D0F54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3A743F92"/>
    <w:multiLevelType w:val="hybridMultilevel"/>
    <w:tmpl w:val="FCDAF3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3B62674B"/>
    <w:multiLevelType w:val="hybridMultilevel"/>
    <w:tmpl w:val="093A540E"/>
    <w:lvl w:ilvl="0" w:tplc="04100011">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4">
    <w:nsid w:val="3F027C73"/>
    <w:multiLevelType w:val="hybridMultilevel"/>
    <w:tmpl w:val="3930304A"/>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5">
    <w:nsid w:val="40605E2F"/>
    <w:multiLevelType w:val="hybridMultilevel"/>
    <w:tmpl w:val="6A887A0C"/>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6">
    <w:nsid w:val="42017576"/>
    <w:multiLevelType w:val="hybridMultilevel"/>
    <w:tmpl w:val="19BE0F6A"/>
    <w:lvl w:ilvl="0" w:tplc="04100011">
      <w:start w:val="1"/>
      <w:numFmt w:val="decimal"/>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nsid w:val="43D33EFD"/>
    <w:multiLevelType w:val="hybridMultilevel"/>
    <w:tmpl w:val="0CC08B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43D75307"/>
    <w:multiLevelType w:val="hybridMultilevel"/>
    <w:tmpl w:val="F974A2B2"/>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9">
    <w:nsid w:val="4430316E"/>
    <w:multiLevelType w:val="hybridMultilevel"/>
    <w:tmpl w:val="0428D9B6"/>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F">
      <w:start w:val="1"/>
      <w:numFmt w:val="decimal"/>
      <w:lvlText w:val="%4."/>
      <w:lvlJc w:val="left"/>
      <w:pPr>
        <w:ind w:left="3240" w:hanging="360"/>
      </w:pPr>
      <w:rPr>
        <w:rFonts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0">
    <w:nsid w:val="45576B48"/>
    <w:multiLevelType w:val="hybridMultilevel"/>
    <w:tmpl w:val="D79C2D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nsid w:val="461A0467"/>
    <w:multiLevelType w:val="hybridMultilevel"/>
    <w:tmpl w:val="EC4CD4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nsid w:val="48B501F3"/>
    <w:multiLevelType w:val="hybridMultilevel"/>
    <w:tmpl w:val="D8A26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A1E2F60"/>
    <w:multiLevelType w:val="hybridMultilevel"/>
    <w:tmpl w:val="40148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A6A010A"/>
    <w:multiLevelType w:val="hybridMultilevel"/>
    <w:tmpl w:val="2AB83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4AFD1650"/>
    <w:multiLevelType w:val="hybridMultilevel"/>
    <w:tmpl w:val="49104CF0"/>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6">
    <w:nsid w:val="4B251450"/>
    <w:multiLevelType w:val="hybridMultilevel"/>
    <w:tmpl w:val="F596343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nsid w:val="4C5C23F0"/>
    <w:multiLevelType w:val="hybridMultilevel"/>
    <w:tmpl w:val="E27C3B92"/>
    <w:lvl w:ilvl="0" w:tplc="04100011">
      <w:start w:val="1"/>
      <w:numFmt w:val="decimal"/>
      <w:lvlText w:val="%1)"/>
      <w:lvlJc w:val="left"/>
      <w:pPr>
        <w:ind w:left="660" w:hanging="360"/>
      </w:pPr>
      <w:rPr>
        <w:rFonts w:hint="default"/>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68">
    <w:nsid w:val="4E0840E6"/>
    <w:multiLevelType w:val="hybridMultilevel"/>
    <w:tmpl w:val="FE3030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50644F8D"/>
    <w:multiLevelType w:val="hybridMultilevel"/>
    <w:tmpl w:val="B59464C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511B4C5B"/>
    <w:multiLevelType w:val="hybridMultilevel"/>
    <w:tmpl w:val="E8B2AB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nsid w:val="5443438E"/>
    <w:multiLevelType w:val="hybridMultilevel"/>
    <w:tmpl w:val="B63823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55265DFC"/>
    <w:multiLevelType w:val="hybridMultilevel"/>
    <w:tmpl w:val="ABE872AC"/>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3">
    <w:nsid w:val="56124216"/>
    <w:multiLevelType w:val="hybridMultilevel"/>
    <w:tmpl w:val="068A18E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4">
    <w:nsid w:val="576E5ADC"/>
    <w:multiLevelType w:val="hybridMultilevel"/>
    <w:tmpl w:val="D1D0D5E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A7A3422"/>
    <w:multiLevelType w:val="hybridMultilevel"/>
    <w:tmpl w:val="7EF280FC"/>
    <w:lvl w:ilvl="0" w:tplc="04100011">
      <w:start w:val="1"/>
      <w:numFmt w:val="decimal"/>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B673558"/>
    <w:multiLevelType w:val="hybridMultilevel"/>
    <w:tmpl w:val="676E69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B742BAC"/>
    <w:multiLevelType w:val="hybridMultilevel"/>
    <w:tmpl w:val="573E5566"/>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8">
    <w:nsid w:val="5BBD32A8"/>
    <w:multiLevelType w:val="hybridMultilevel"/>
    <w:tmpl w:val="6D388E3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D7C27EE"/>
    <w:multiLevelType w:val="hybridMultilevel"/>
    <w:tmpl w:val="3D7AD3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DB2393F"/>
    <w:multiLevelType w:val="hybridMultilevel"/>
    <w:tmpl w:val="B92445B6"/>
    <w:lvl w:ilvl="0" w:tplc="04100011">
      <w:start w:val="1"/>
      <w:numFmt w:val="decimal"/>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1">
    <w:nsid w:val="5DC9274F"/>
    <w:multiLevelType w:val="hybridMultilevel"/>
    <w:tmpl w:val="5E80A9A0"/>
    <w:lvl w:ilvl="0" w:tplc="04100019">
      <w:start w:val="1"/>
      <w:numFmt w:val="lowerLetter"/>
      <w:lvlText w:val="%1."/>
      <w:lvlJc w:val="left"/>
      <w:pPr>
        <w:ind w:left="1485" w:hanging="360"/>
      </w:pPr>
    </w:lvl>
    <w:lvl w:ilvl="1" w:tplc="714AC72C">
      <w:start w:val="1"/>
      <w:numFmt w:val="bullet"/>
      <w:lvlText w:val="-"/>
      <w:lvlJc w:val="left"/>
      <w:pPr>
        <w:ind w:left="2205" w:hanging="360"/>
      </w:pPr>
      <w:rPr>
        <w:rFonts w:ascii="Times New Roman" w:eastAsia="Times New Roman" w:hAnsi="Times New Roman" w:cs="Times New Roman" w:hint="default"/>
      </w:rPr>
    </w:lvl>
    <w:lvl w:ilvl="2" w:tplc="0410001B" w:tentative="1">
      <w:start w:val="1"/>
      <w:numFmt w:val="lowerRoman"/>
      <w:lvlText w:val="%3."/>
      <w:lvlJc w:val="right"/>
      <w:pPr>
        <w:ind w:left="2925" w:hanging="180"/>
      </w:pPr>
    </w:lvl>
    <w:lvl w:ilvl="3" w:tplc="0410000F" w:tentative="1">
      <w:start w:val="1"/>
      <w:numFmt w:val="decimal"/>
      <w:lvlText w:val="%4."/>
      <w:lvlJc w:val="left"/>
      <w:pPr>
        <w:ind w:left="3645" w:hanging="360"/>
      </w:pPr>
    </w:lvl>
    <w:lvl w:ilvl="4" w:tplc="04100019" w:tentative="1">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82">
    <w:nsid w:val="5DCC333C"/>
    <w:multiLevelType w:val="hybridMultilevel"/>
    <w:tmpl w:val="6D54977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nsid w:val="5DF14416"/>
    <w:multiLevelType w:val="hybridMultilevel"/>
    <w:tmpl w:val="AA88C70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nsid w:val="5E217590"/>
    <w:multiLevelType w:val="hybridMultilevel"/>
    <w:tmpl w:val="E9D635F8"/>
    <w:lvl w:ilvl="0" w:tplc="04100011">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5">
    <w:nsid w:val="5EB752D2"/>
    <w:multiLevelType w:val="hybridMultilevel"/>
    <w:tmpl w:val="F78080E6"/>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6">
    <w:nsid w:val="5F1B6458"/>
    <w:multiLevelType w:val="hybridMultilevel"/>
    <w:tmpl w:val="F5F2E02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0363AC9"/>
    <w:multiLevelType w:val="hybridMultilevel"/>
    <w:tmpl w:val="F0EE5EB4"/>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8">
    <w:nsid w:val="63870DEA"/>
    <w:multiLevelType w:val="hybridMultilevel"/>
    <w:tmpl w:val="F73EC796"/>
    <w:lvl w:ilvl="0" w:tplc="04100011">
      <w:start w:val="1"/>
      <w:numFmt w:val="decimal"/>
      <w:lvlText w:val="%1)"/>
      <w:lvlJc w:val="left"/>
      <w:pPr>
        <w:ind w:left="720" w:hanging="360"/>
      </w:pPr>
      <w:rPr>
        <w:rFonts w:hint="default"/>
      </w:rPr>
    </w:lvl>
    <w:lvl w:ilvl="1" w:tplc="1528FB78">
      <w:start w:val="1"/>
      <w:numFmt w:val="lowerLetter"/>
      <w:lvlText w:val="%2."/>
      <w:lvlJc w:val="left"/>
      <w:pPr>
        <w:ind w:left="1470" w:hanging="39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nsid w:val="63EB07E5"/>
    <w:multiLevelType w:val="hybridMultilevel"/>
    <w:tmpl w:val="3500B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nsid w:val="643768C9"/>
    <w:multiLevelType w:val="hybridMultilevel"/>
    <w:tmpl w:val="62189C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nsid w:val="64C35D44"/>
    <w:multiLevelType w:val="hybridMultilevel"/>
    <w:tmpl w:val="7E6697D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65676C8B"/>
    <w:multiLevelType w:val="hybridMultilevel"/>
    <w:tmpl w:val="693824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nsid w:val="66B45D63"/>
    <w:multiLevelType w:val="hybridMultilevel"/>
    <w:tmpl w:val="042EB198"/>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686F47E0"/>
    <w:multiLevelType w:val="hybridMultilevel"/>
    <w:tmpl w:val="53E4A45C"/>
    <w:lvl w:ilvl="0" w:tplc="04100019">
      <w:start w:val="1"/>
      <w:numFmt w:val="lowerLetter"/>
      <w:lvlText w:val="%1."/>
      <w:lvlJc w:val="left"/>
      <w:pPr>
        <w:ind w:left="1830" w:hanging="360"/>
      </w:pPr>
    </w:lvl>
    <w:lvl w:ilvl="1" w:tplc="04100019" w:tentative="1">
      <w:start w:val="1"/>
      <w:numFmt w:val="lowerLetter"/>
      <w:lvlText w:val="%2."/>
      <w:lvlJc w:val="left"/>
      <w:pPr>
        <w:ind w:left="2550" w:hanging="360"/>
      </w:pPr>
    </w:lvl>
    <w:lvl w:ilvl="2" w:tplc="0410001B" w:tentative="1">
      <w:start w:val="1"/>
      <w:numFmt w:val="lowerRoman"/>
      <w:lvlText w:val="%3."/>
      <w:lvlJc w:val="right"/>
      <w:pPr>
        <w:ind w:left="3270" w:hanging="180"/>
      </w:pPr>
    </w:lvl>
    <w:lvl w:ilvl="3" w:tplc="0410000F" w:tentative="1">
      <w:start w:val="1"/>
      <w:numFmt w:val="decimal"/>
      <w:lvlText w:val="%4."/>
      <w:lvlJc w:val="left"/>
      <w:pPr>
        <w:ind w:left="3990" w:hanging="360"/>
      </w:pPr>
    </w:lvl>
    <w:lvl w:ilvl="4" w:tplc="04100019" w:tentative="1">
      <w:start w:val="1"/>
      <w:numFmt w:val="lowerLetter"/>
      <w:lvlText w:val="%5."/>
      <w:lvlJc w:val="left"/>
      <w:pPr>
        <w:ind w:left="4710" w:hanging="360"/>
      </w:pPr>
    </w:lvl>
    <w:lvl w:ilvl="5" w:tplc="0410001B" w:tentative="1">
      <w:start w:val="1"/>
      <w:numFmt w:val="lowerRoman"/>
      <w:lvlText w:val="%6."/>
      <w:lvlJc w:val="right"/>
      <w:pPr>
        <w:ind w:left="5430" w:hanging="180"/>
      </w:pPr>
    </w:lvl>
    <w:lvl w:ilvl="6" w:tplc="0410000F" w:tentative="1">
      <w:start w:val="1"/>
      <w:numFmt w:val="decimal"/>
      <w:lvlText w:val="%7."/>
      <w:lvlJc w:val="left"/>
      <w:pPr>
        <w:ind w:left="6150" w:hanging="360"/>
      </w:pPr>
    </w:lvl>
    <w:lvl w:ilvl="7" w:tplc="04100019" w:tentative="1">
      <w:start w:val="1"/>
      <w:numFmt w:val="lowerLetter"/>
      <w:lvlText w:val="%8."/>
      <w:lvlJc w:val="left"/>
      <w:pPr>
        <w:ind w:left="6870" w:hanging="360"/>
      </w:pPr>
    </w:lvl>
    <w:lvl w:ilvl="8" w:tplc="0410001B" w:tentative="1">
      <w:start w:val="1"/>
      <w:numFmt w:val="lowerRoman"/>
      <w:lvlText w:val="%9."/>
      <w:lvlJc w:val="right"/>
      <w:pPr>
        <w:ind w:left="7590" w:hanging="180"/>
      </w:pPr>
    </w:lvl>
  </w:abstractNum>
  <w:abstractNum w:abstractNumId="95">
    <w:nsid w:val="68990B91"/>
    <w:multiLevelType w:val="hybridMultilevel"/>
    <w:tmpl w:val="A3D819E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nsid w:val="693551B4"/>
    <w:multiLevelType w:val="hybridMultilevel"/>
    <w:tmpl w:val="41D01EA8"/>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7">
    <w:nsid w:val="696C1B3C"/>
    <w:multiLevelType w:val="hybridMultilevel"/>
    <w:tmpl w:val="16BA3778"/>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8">
    <w:nsid w:val="6BFF7719"/>
    <w:multiLevelType w:val="hybridMultilevel"/>
    <w:tmpl w:val="96CEC1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nsid w:val="6C0D78DA"/>
    <w:multiLevelType w:val="hybridMultilevel"/>
    <w:tmpl w:val="78F0224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nsid w:val="6D6914CC"/>
    <w:multiLevelType w:val="hybridMultilevel"/>
    <w:tmpl w:val="05CE1F8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nsid w:val="6E020A98"/>
    <w:multiLevelType w:val="hybridMultilevel"/>
    <w:tmpl w:val="4F68AFF0"/>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2">
    <w:nsid w:val="6FA84BD3"/>
    <w:multiLevelType w:val="hybridMultilevel"/>
    <w:tmpl w:val="115E91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nsid w:val="70147A47"/>
    <w:multiLevelType w:val="hybridMultilevel"/>
    <w:tmpl w:val="8118DB16"/>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4">
    <w:nsid w:val="70D324AC"/>
    <w:multiLevelType w:val="hybridMultilevel"/>
    <w:tmpl w:val="1C1CB1C8"/>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5">
    <w:nsid w:val="72171C9E"/>
    <w:multiLevelType w:val="hybridMultilevel"/>
    <w:tmpl w:val="09BE276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nsid w:val="72753FA0"/>
    <w:multiLevelType w:val="hybridMultilevel"/>
    <w:tmpl w:val="AA2496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nsid w:val="747865E7"/>
    <w:multiLevelType w:val="hybridMultilevel"/>
    <w:tmpl w:val="1BDAC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nsid w:val="74CB57AE"/>
    <w:multiLevelType w:val="hybridMultilevel"/>
    <w:tmpl w:val="0F70B44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9">
    <w:nsid w:val="78D14987"/>
    <w:multiLevelType w:val="hybridMultilevel"/>
    <w:tmpl w:val="4D12201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0">
    <w:nsid w:val="794A6703"/>
    <w:multiLevelType w:val="hybridMultilevel"/>
    <w:tmpl w:val="5478FCD0"/>
    <w:lvl w:ilvl="0" w:tplc="AC3612C8">
      <w:numFmt w:val="bullet"/>
      <w:lvlText w:val="·"/>
      <w:lvlJc w:val="left"/>
      <w:pPr>
        <w:ind w:left="720" w:hanging="360"/>
      </w:pPr>
      <w:rPr>
        <w:rFonts w:ascii="Times New Roman" w:eastAsiaTheme="minorHAnsi" w:hAnsi="Times New Roman" w:cs="Times New Roman" w:hint="default"/>
      </w:rPr>
    </w:lvl>
    <w:lvl w:ilvl="1" w:tplc="AC3612C8">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1">
    <w:nsid w:val="795F71C4"/>
    <w:multiLevelType w:val="hybridMultilevel"/>
    <w:tmpl w:val="8E8ADFD6"/>
    <w:lvl w:ilvl="0" w:tplc="04100019">
      <w:start w:val="1"/>
      <w:numFmt w:val="lowerLetter"/>
      <w:lvlText w:val="%1."/>
      <w:lvlJc w:val="left"/>
      <w:pPr>
        <w:ind w:left="1530" w:hanging="360"/>
      </w:pPr>
    </w:lvl>
    <w:lvl w:ilvl="1" w:tplc="04100019" w:tentative="1">
      <w:start w:val="1"/>
      <w:numFmt w:val="lowerLetter"/>
      <w:lvlText w:val="%2."/>
      <w:lvlJc w:val="left"/>
      <w:pPr>
        <w:ind w:left="2250" w:hanging="360"/>
      </w:pPr>
    </w:lvl>
    <w:lvl w:ilvl="2" w:tplc="0410001B" w:tentative="1">
      <w:start w:val="1"/>
      <w:numFmt w:val="lowerRoman"/>
      <w:lvlText w:val="%3."/>
      <w:lvlJc w:val="right"/>
      <w:pPr>
        <w:ind w:left="2970" w:hanging="180"/>
      </w:pPr>
    </w:lvl>
    <w:lvl w:ilvl="3" w:tplc="0410000F" w:tentative="1">
      <w:start w:val="1"/>
      <w:numFmt w:val="decimal"/>
      <w:lvlText w:val="%4."/>
      <w:lvlJc w:val="left"/>
      <w:pPr>
        <w:ind w:left="3690" w:hanging="360"/>
      </w:pPr>
    </w:lvl>
    <w:lvl w:ilvl="4" w:tplc="04100019" w:tentative="1">
      <w:start w:val="1"/>
      <w:numFmt w:val="lowerLetter"/>
      <w:lvlText w:val="%5."/>
      <w:lvlJc w:val="left"/>
      <w:pPr>
        <w:ind w:left="4410" w:hanging="360"/>
      </w:pPr>
    </w:lvl>
    <w:lvl w:ilvl="5" w:tplc="0410001B" w:tentative="1">
      <w:start w:val="1"/>
      <w:numFmt w:val="lowerRoman"/>
      <w:lvlText w:val="%6."/>
      <w:lvlJc w:val="right"/>
      <w:pPr>
        <w:ind w:left="5130" w:hanging="180"/>
      </w:pPr>
    </w:lvl>
    <w:lvl w:ilvl="6" w:tplc="0410000F" w:tentative="1">
      <w:start w:val="1"/>
      <w:numFmt w:val="decimal"/>
      <w:lvlText w:val="%7."/>
      <w:lvlJc w:val="left"/>
      <w:pPr>
        <w:ind w:left="5850" w:hanging="360"/>
      </w:pPr>
    </w:lvl>
    <w:lvl w:ilvl="7" w:tplc="04100019" w:tentative="1">
      <w:start w:val="1"/>
      <w:numFmt w:val="lowerLetter"/>
      <w:lvlText w:val="%8."/>
      <w:lvlJc w:val="left"/>
      <w:pPr>
        <w:ind w:left="6570" w:hanging="360"/>
      </w:pPr>
    </w:lvl>
    <w:lvl w:ilvl="8" w:tplc="0410001B" w:tentative="1">
      <w:start w:val="1"/>
      <w:numFmt w:val="lowerRoman"/>
      <w:lvlText w:val="%9."/>
      <w:lvlJc w:val="right"/>
      <w:pPr>
        <w:ind w:left="7290" w:hanging="180"/>
      </w:pPr>
    </w:lvl>
  </w:abstractNum>
  <w:abstractNum w:abstractNumId="112">
    <w:nsid w:val="79992DB3"/>
    <w:multiLevelType w:val="hybridMultilevel"/>
    <w:tmpl w:val="B5C0FE0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nsid w:val="7A6538A6"/>
    <w:multiLevelType w:val="hybridMultilevel"/>
    <w:tmpl w:val="136469A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4">
    <w:nsid w:val="7A707F26"/>
    <w:multiLevelType w:val="hybridMultilevel"/>
    <w:tmpl w:val="372E6D52"/>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5">
    <w:nsid w:val="7AE20CBA"/>
    <w:multiLevelType w:val="hybridMultilevel"/>
    <w:tmpl w:val="DE62E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6">
    <w:nsid w:val="7B8E5751"/>
    <w:multiLevelType w:val="hybridMultilevel"/>
    <w:tmpl w:val="F6DE332C"/>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7">
    <w:nsid w:val="7D806670"/>
    <w:multiLevelType w:val="hybridMultilevel"/>
    <w:tmpl w:val="6A104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6"/>
  </w:num>
  <w:num w:numId="2">
    <w:abstractNumId w:val="95"/>
  </w:num>
  <w:num w:numId="3">
    <w:abstractNumId w:val="11"/>
  </w:num>
  <w:num w:numId="4">
    <w:abstractNumId w:val="35"/>
  </w:num>
  <w:num w:numId="5">
    <w:abstractNumId w:val="69"/>
  </w:num>
  <w:num w:numId="6">
    <w:abstractNumId w:val="30"/>
  </w:num>
  <w:num w:numId="7">
    <w:abstractNumId w:val="3"/>
  </w:num>
  <w:num w:numId="8">
    <w:abstractNumId w:val="61"/>
  </w:num>
  <w:num w:numId="9">
    <w:abstractNumId w:val="9"/>
  </w:num>
  <w:num w:numId="10">
    <w:abstractNumId w:val="26"/>
  </w:num>
  <w:num w:numId="11">
    <w:abstractNumId w:val="93"/>
  </w:num>
  <w:num w:numId="12">
    <w:abstractNumId w:val="88"/>
  </w:num>
  <w:num w:numId="13">
    <w:abstractNumId w:val="48"/>
  </w:num>
  <w:num w:numId="14">
    <w:abstractNumId w:val="92"/>
  </w:num>
  <w:num w:numId="15">
    <w:abstractNumId w:val="102"/>
  </w:num>
  <w:num w:numId="16">
    <w:abstractNumId w:val="14"/>
  </w:num>
  <w:num w:numId="17">
    <w:abstractNumId w:val="67"/>
  </w:num>
  <w:num w:numId="18">
    <w:abstractNumId w:val="86"/>
  </w:num>
  <w:num w:numId="19">
    <w:abstractNumId w:val="91"/>
  </w:num>
  <w:num w:numId="20">
    <w:abstractNumId w:val="80"/>
  </w:num>
  <w:num w:numId="21">
    <w:abstractNumId w:val="105"/>
  </w:num>
  <w:num w:numId="22">
    <w:abstractNumId w:val="39"/>
  </w:num>
  <w:num w:numId="23">
    <w:abstractNumId w:val="90"/>
  </w:num>
  <w:num w:numId="24">
    <w:abstractNumId w:val="53"/>
  </w:num>
  <w:num w:numId="25">
    <w:abstractNumId w:val="51"/>
  </w:num>
  <w:num w:numId="26">
    <w:abstractNumId w:val="87"/>
  </w:num>
  <w:num w:numId="27">
    <w:abstractNumId w:val="76"/>
  </w:num>
  <w:num w:numId="28">
    <w:abstractNumId w:val="83"/>
  </w:num>
  <w:num w:numId="29">
    <w:abstractNumId w:val="96"/>
  </w:num>
  <w:num w:numId="30">
    <w:abstractNumId w:val="60"/>
  </w:num>
  <w:num w:numId="31">
    <w:abstractNumId w:val="84"/>
  </w:num>
  <w:num w:numId="32">
    <w:abstractNumId w:val="34"/>
  </w:num>
  <w:num w:numId="33">
    <w:abstractNumId w:val="117"/>
  </w:num>
  <w:num w:numId="34">
    <w:abstractNumId w:val="77"/>
  </w:num>
  <w:num w:numId="35">
    <w:abstractNumId w:val="75"/>
  </w:num>
  <w:num w:numId="36">
    <w:abstractNumId w:val="56"/>
  </w:num>
  <w:num w:numId="37">
    <w:abstractNumId w:val="20"/>
  </w:num>
  <w:num w:numId="38">
    <w:abstractNumId w:val="19"/>
  </w:num>
  <w:num w:numId="39">
    <w:abstractNumId w:val="82"/>
  </w:num>
  <w:num w:numId="40">
    <w:abstractNumId w:val="31"/>
  </w:num>
  <w:num w:numId="41">
    <w:abstractNumId w:val="18"/>
  </w:num>
  <w:num w:numId="42">
    <w:abstractNumId w:val="36"/>
  </w:num>
  <w:num w:numId="43">
    <w:abstractNumId w:val="33"/>
  </w:num>
  <w:num w:numId="44">
    <w:abstractNumId w:val="44"/>
  </w:num>
  <w:num w:numId="45">
    <w:abstractNumId w:val="85"/>
  </w:num>
  <w:num w:numId="46">
    <w:abstractNumId w:val="40"/>
  </w:num>
  <w:num w:numId="47">
    <w:abstractNumId w:val="104"/>
  </w:num>
  <w:num w:numId="48">
    <w:abstractNumId w:val="0"/>
  </w:num>
  <w:num w:numId="49">
    <w:abstractNumId w:val="101"/>
  </w:num>
  <w:num w:numId="50">
    <w:abstractNumId w:val="114"/>
  </w:num>
  <w:num w:numId="51">
    <w:abstractNumId w:val="42"/>
  </w:num>
  <w:num w:numId="52">
    <w:abstractNumId w:val="2"/>
  </w:num>
  <w:num w:numId="53">
    <w:abstractNumId w:val="5"/>
  </w:num>
  <w:num w:numId="54">
    <w:abstractNumId w:val="10"/>
  </w:num>
  <w:num w:numId="55">
    <w:abstractNumId w:val="97"/>
  </w:num>
  <w:num w:numId="56">
    <w:abstractNumId w:val="94"/>
  </w:num>
  <w:num w:numId="57">
    <w:abstractNumId w:val="73"/>
  </w:num>
  <w:num w:numId="58">
    <w:abstractNumId w:val="55"/>
  </w:num>
  <w:num w:numId="59">
    <w:abstractNumId w:val="116"/>
  </w:num>
  <w:num w:numId="60">
    <w:abstractNumId w:val="47"/>
  </w:num>
  <w:num w:numId="61">
    <w:abstractNumId w:val="68"/>
  </w:num>
  <w:num w:numId="62">
    <w:abstractNumId w:val="13"/>
  </w:num>
  <w:num w:numId="63">
    <w:abstractNumId w:val="81"/>
  </w:num>
  <w:num w:numId="64">
    <w:abstractNumId w:val="43"/>
  </w:num>
  <w:num w:numId="65">
    <w:abstractNumId w:val="108"/>
  </w:num>
  <w:num w:numId="66">
    <w:abstractNumId w:val="54"/>
  </w:num>
  <w:num w:numId="67">
    <w:abstractNumId w:val="52"/>
  </w:num>
  <w:num w:numId="68">
    <w:abstractNumId w:val="66"/>
  </w:num>
  <w:num w:numId="69">
    <w:abstractNumId w:val="71"/>
  </w:num>
  <w:num w:numId="70">
    <w:abstractNumId w:val="37"/>
  </w:num>
  <w:num w:numId="71">
    <w:abstractNumId w:val="4"/>
  </w:num>
  <w:num w:numId="72">
    <w:abstractNumId w:val="23"/>
  </w:num>
  <w:num w:numId="73">
    <w:abstractNumId w:val="28"/>
  </w:num>
  <w:num w:numId="74">
    <w:abstractNumId w:val="25"/>
  </w:num>
  <w:num w:numId="75">
    <w:abstractNumId w:val="49"/>
  </w:num>
  <w:num w:numId="76">
    <w:abstractNumId w:val="103"/>
  </w:num>
  <w:num w:numId="77">
    <w:abstractNumId w:val="50"/>
  </w:num>
  <w:num w:numId="78">
    <w:abstractNumId w:val="72"/>
  </w:num>
  <w:num w:numId="79">
    <w:abstractNumId w:val="98"/>
  </w:num>
  <w:num w:numId="80">
    <w:abstractNumId w:val="58"/>
  </w:num>
  <w:num w:numId="81">
    <w:abstractNumId w:val="24"/>
  </w:num>
  <w:num w:numId="82">
    <w:abstractNumId w:val="109"/>
  </w:num>
  <w:num w:numId="83">
    <w:abstractNumId w:val="22"/>
  </w:num>
  <w:num w:numId="84">
    <w:abstractNumId w:val="112"/>
  </w:num>
  <w:num w:numId="85">
    <w:abstractNumId w:val="74"/>
  </w:num>
  <w:num w:numId="86">
    <w:abstractNumId w:val="113"/>
  </w:num>
  <w:num w:numId="87">
    <w:abstractNumId w:val="100"/>
  </w:num>
  <w:num w:numId="88">
    <w:abstractNumId w:val="41"/>
  </w:num>
  <w:num w:numId="89">
    <w:abstractNumId w:val="46"/>
  </w:num>
  <w:num w:numId="90">
    <w:abstractNumId w:val="59"/>
  </w:num>
  <w:num w:numId="91">
    <w:abstractNumId w:val="16"/>
  </w:num>
  <w:num w:numId="92">
    <w:abstractNumId w:val="17"/>
  </w:num>
  <w:num w:numId="93">
    <w:abstractNumId w:val="12"/>
  </w:num>
  <w:num w:numId="94">
    <w:abstractNumId w:val="111"/>
  </w:num>
  <w:num w:numId="95">
    <w:abstractNumId w:val="29"/>
  </w:num>
  <w:num w:numId="96">
    <w:abstractNumId w:val="38"/>
  </w:num>
  <w:num w:numId="97">
    <w:abstractNumId w:val="7"/>
  </w:num>
  <w:num w:numId="98">
    <w:abstractNumId w:val="99"/>
  </w:num>
  <w:num w:numId="99">
    <w:abstractNumId w:val="78"/>
  </w:num>
  <w:num w:numId="100">
    <w:abstractNumId w:val="57"/>
  </w:num>
  <w:num w:numId="101">
    <w:abstractNumId w:val="106"/>
  </w:num>
  <w:num w:numId="102">
    <w:abstractNumId w:val="79"/>
  </w:num>
  <w:num w:numId="103">
    <w:abstractNumId w:val="89"/>
  </w:num>
  <w:num w:numId="104">
    <w:abstractNumId w:val="8"/>
  </w:num>
  <w:num w:numId="105">
    <w:abstractNumId w:val="63"/>
  </w:num>
  <w:num w:numId="106">
    <w:abstractNumId w:val="1"/>
  </w:num>
  <w:num w:numId="107">
    <w:abstractNumId w:val="27"/>
  </w:num>
  <w:num w:numId="108">
    <w:abstractNumId w:val="32"/>
  </w:num>
  <w:num w:numId="109">
    <w:abstractNumId w:val="65"/>
  </w:num>
  <w:num w:numId="110">
    <w:abstractNumId w:val="70"/>
  </w:num>
  <w:num w:numId="111">
    <w:abstractNumId w:val="21"/>
  </w:num>
  <w:num w:numId="112">
    <w:abstractNumId w:val="62"/>
  </w:num>
  <w:num w:numId="113">
    <w:abstractNumId w:val="107"/>
  </w:num>
  <w:num w:numId="114">
    <w:abstractNumId w:val="115"/>
  </w:num>
  <w:num w:numId="115">
    <w:abstractNumId w:val="64"/>
  </w:num>
  <w:num w:numId="116">
    <w:abstractNumId w:val="110"/>
  </w:num>
  <w:num w:numId="117">
    <w:abstractNumId w:val="45"/>
  </w:num>
  <w:num w:numId="118">
    <w:abstractNumId w:val="15"/>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320"/>
    <w:rsid w:val="0001281C"/>
    <w:rsid w:val="0001415F"/>
    <w:rsid w:val="000158B8"/>
    <w:rsid w:val="000233D3"/>
    <w:rsid w:val="000261EA"/>
    <w:rsid w:val="0003418C"/>
    <w:rsid w:val="000341F8"/>
    <w:rsid w:val="00036BBF"/>
    <w:rsid w:val="00040556"/>
    <w:rsid w:val="00045100"/>
    <w:rsid w:val="0005734A"/>
    <w:rsid w:val="00057CF8"/>
    <w:rsid w:val="0006416B"/>
    <w:rsid w:val="0007109F"/>
    <w:rsid w:val="00071174"/>
    <w:rsid w:val="00076B00"/>
    <w:rsid w:val="00076CF7"/>
    <w:rsid w:val="000809AA"/>
    <w:rsid w:val="00082116"/>
    <w:rsid w:val="00082261"/>
    <w:rsid w:val="00083624"/>
    <w:rsid w:val="00083A31"/>
    <w:rsid w:val="0008622F"/>
    <w:rsid w:val="000904DB"/>
    <w:rsid w:val="000906C0"/>
    <w:rsid w:val="00090AD7"/>
    <w:rsid w:val="0009405C"/>
    <w:rsid w:val="000952FD"/>
    <w:rsid w:val="000A0385"/>
    <w:rsid w:val="000A082F"/>
    <w:rsid w:val="000A17A0"/>
    <w:rsid w:val="000B1194"/>
    <w:rsid w:val="000B2021"/>
    <w:rsid w:val="000B346B"/>
    <w:rsid w:val="000B3472"/>
    <w:rsid w:val="000C2AB1"/>
    <w:rsid w:val="000C2AEC"/>
    <w:rsid w:val="000C7E3D"/>
    <w:rsid w:val="000D12AF"/>
    <w:rsid w:val="000D1BB2"/>
    <w:rsid w:val="000D62C9"/>
    <w:rsid w:val="000E4D63"/>
    <w:rsid w:val="000F46DB"/>
    <w:rsid w:val="000F555B"/>
    <w:rsid w:val="0010118B"/>
    <w:rsid w:val="00102388"/>
    <w:rsid w:val="001043A1"/>
    <w:rsid w:val="00105C0F"/>
    <w:rsid w:val="00117813"/>
    <w:rsid w:val="001355D1"/>
    <w:rsid w:val="00140131"/>
    <w:rsid w:val="0014144C"/>
    <w:rsid w:val="00143369"/>
    <w:rsid w:val="00146C51"/>
    <w:rsid w:val="00147483"/>
    <w:rsid w:val="0015098D"/>
    <w:rsid w:val="0015253C"/>
    <w:rsid w:val="00152E8E"/>
    <w:rsid w:val="00160460"/>
    <w:rsid w:val="00162716"/>
    <w:rsid w:val="00166CE3"/>
    <w:rsid w:val="00167364"/>
    <w:rsid w:val="001733DB"/>
    <w:rsid w:val="00174823"/>
    <w:rsid w:val="00176FE5"/>
    <w:rsid w:val="00183816"/>
    <w:rsid w:val="00183932"/>
    <w:rsid w:val="00184FE9"/>
    <w:rsid w:val="00186879"/>
    <w:rsid w:val="00191758"/>
    <w:rsid w:val="001942C9"/>
    <w:rsid w:val="001A30DD"/>
    <w:rsid w:val="001A683C"/>
    <w:rsid w:val="001C2A92"/>
    <w:rsid w:val="001D56F5"/>
    <w:rsid w:val="001D665A"/>
    <w:rsid w:val="001D6AF2"/>
    <w:rsid w:val="001D7508"/>
    <w:rsid w:val="001D76B9"/>
    <w:rsid w:val="001E0C01"/>
    <w:rsid w:val="001E7D60"/>
    <w:rsid w:val="001F3192"/>
    <w:rsid w:val="001F404E"/>
    <w:rsid w:val="001F586F"/>
    <w:rsid w:val="001F7348"/>
    <w:rsid w:val="00203E0B"/>
    <w:rsid w:val="00214643"/>
    <w:rsid w:val="0021656E"/>
    <w:rsid w:val="00216EC4"/>
    <w:rsid w:val="00220F6E"/>
    <w:rsid w:val="0022582D"/>
    <w:rsid w:val="00225C64"/>
    <w:rsid w:val="00226AD4"/>
    <w:rsid w:val="00232221"/>
    <w:rsid w:val="00234145"/>
    <w:rsid w:val="00235324"/>
    <w:rsid w:val="0024103E"/>
    <w:rsid w:val="00255D19"/>
    <w:rsid w:val="00256EAB"/>
    <w:rsid w:val="00260323"/>
    <w:rsid w:val="00260CB9"/>
    <w:rsid w:val="00264CF3"/>
    <w:rsid w:val="00264D8C"/>
    <w:rsid w:val="00265AAF"/>
    <w:rsid w:val="002668CC"/>
    <w:rsid w:val="002710A1"/>
    <w:rsid w:val="00276686"/>
    <w:rsid w:val="002769D9"/>
    <w:rsid w:val="00280E74"/>
    <w:rsid w:val="00281275"/>
    <w:rsid w:val="002820EE"/>
    <w:rsid w:val="002900EF"/>
    <w:rsid w:val="002952EE"/>
    <w:rsid w:val="00297E38"/>
    <w:rsid w:val="002A6520"/>
    <w:rsid w:val="002A77D0"/>
    <w:rsid w:val="002B1E01"/>
    <w:rsid w:val="002B7F00"/>
    <w:rsid w:val="002C0D15"/>
    <w:rsid w:val="002C280C"/>
    <w:rsid w:val="002C4214"/>
    <w:rsid w:val="002C5A3D"/>
    <w:rsid w:val="002D45D5"/>
    <w:rsid w:val="002D45FD"/>
    <w:rsid w:val="002F131E"/>
    <w:rsid w:val="002F49ED"/>
    <w:rsid w:val="002F5619"/>
    <w:rsid w:val="0030055E"/>
    <w:rsid w:val="003021E9"/>
    <w:rsid w:val="003027A1"/>
    <w:rsid w:val="00303DEF"/>
    <w:rsid w:val="00306314"/>
    <w:rsid w:val="0030656C"/>
    <w:rsid w:val="00310F41"/>
    <w:rsid w:val="00312804"/>
    <w:rsid w:val="00313A2D"/>
    <w:rsid w:val="00314FB8"/>
    <w:rsid w:val="0031512D"/>
    <w:rsid w:val="00320BFA"/>
    <w:rsid w:val="00320F21"/>
    <w:rsid w:val="00332166"/>
    <w:rsid w:val="00337655"/>
    <w:rsid w:val="00346780"/>
    <w:rsid w:val="0035206C"/>
    <w:rsid w:val="0035558A"/>
    <w:rsid w:val="003561FF"/>
    <w:rsid w:val="003577BD"/>
    <w:rsid w:val="00360308"/>
    <w:rsid w:val="00363D1D"/>
    <w:rsid w:val="00364E6E"/>
    <w:rsid w:val="003716F6"/>
    <w:rsid w:val="0037370B"/>
    <w:rsid w:val="00382315"/>
    <w:rsid w:val="003856AE"/>
    <w:rsid w:val="0039419B"/>
    <w:rsid w:val="0039440A"/>
    <w:rsid w:val="003A68D6"/>
    <w:rsid w:val="003A6CEB"/>
    <w:rsid w:val="003B27D9"/>
    <w:rsid w:val="003B49DD"/>
    <w:rsid w:val="003C349C"/>
    <w:rsid w:val="003C4FB3"/>
    <w:rsid w:val="003D0473"/>
    <w:rsid w:val="003D638B"/>
    <w:rsid w:val="003D674E"/>
    <w:rsid w:val="003D6FEA"/>
    <w:rsid w:val="003E0361"/>
    <w:rsid w:val="003E111B"/>
    <w:rsid w:val="003E18CD"/>
    <w:rsid w:val="003E4A0D"/>
    <w:rsid w:val="003F0697"/>
    <w:rsid w:val="003F0870"/>
    <w:rsid w:val="003F0B53"/>
    <w:rsid w:val="003F671B"/>
    <w:rsid w:val="003F6A47"/>
    <w:rsid w:val="003F6C6F"/>
    <w:rsid w:val="0040016D"/>
    <w:rsid w:val="00402EA7"/>
    <w:rsid w:val="0040464B"/>
    <w:rsid w:val="00410C8E"/>
    <w:rsid w:val="004145C1"/>
    <w:rsid w:val="00421DDA"/>
    <w:rsid w:val="0042271B"/>
    <w:rsid w:val="004353EA"/>
    <w:rsid w:val="004428F8"/>
    <w:rsid w:val="00452904"/>
    <w:rsid w:val="00454485"/>
    <w:rsid w:val="004577E3"/>
    <w:rsid w:val="00461D42"/>
    <w:rsid w:val="00467759"/>
    <w:rsid w:val="004718BD"/>
    <w:rsid w:val="00484216"/>
    <w:rsid w:val="0048604A"/>
    <w:rsid w:val="00490E9E"/>
    <w:rsid w:val="00494BD2"/>
    <w:rsid w:val="00496599"/>
    <w:rsid w:val="00496D22"/>
    <w:rsid w:val="0049764E"/>
    <w:rsid w:val="004A19EF"/>
    <w:rsid w:val="004A443B"/>
    <w:rsid w:val="004A6985"/>
    <w:rsid w:val="004A769C"/>
    <w:rsid w:val="004B080E"/>
    <w:rsid w:val="004B4320"/>
    <w:rsid w:val="004B551E"/>
    <w:rsid w:val="004C5885"/>
    <w:rsid w:val="004C620C"/>
    <w:rsid w:val="004C733F"/>
    <w:rsid w:val="004C7A9B"/>
    <w:rsid w:val="004D048C"/>
    <w:rsid w:val="004D0BBB"/>
    <w:rsid w:val="004D198C"/>
    <w:rsid w:val="004D27AF"/>
    <w:rsid w:val="004D4F7E"/>
    <w:rsid w:val="004D60B0"/>
    <w:rsid w:val="004E1693"/>
    <w:rsid w:val="004F27B6"/>
    <w:rsid w:val="004F6EB9"/>
    <w:rsid w:val="004F6F45"/>
    <w:rsid w:val="004F7538"/>
    <w:rsid w:val="005023A4"/>
    <w:rsid w:val="0050736E"/>
    <w:rsid w:val="00511C0B"/>
    <w:rsid w:val="00514087"/>
    <w:rsid w:val="00521ED5"/>
    <w:rsid w:val="00523A45"/>
    <w:rsid w:val="00526195"/>
    <w:rsid w:val="00527A18"/>
    <w:rsid w:val="005328D6"/>
    <w:rsid w:val="00533CBD"/>
    <w:rsid w:val="00534439"/>
    <w:rsid w:val="0053579B"/>
    <w:rsid w:val="005371A5"/>
    <w:rsid w:val="00544D49"/>
    <w:rsid w:val="00546609"/>
    <w:rsid w:val="005603F3"/>
    <w:rsid w:val="005621D5"/>
    <w:rsid w:val="00562AA6"/>
    <w:rsid w:val="00564121"/>
    <w:rsid w:val="0056471A"/>
    <w:rsid w:val="00565239"/>
    <w:rsid w:val="00571B7D"/>
    <w:rsid w:val="00573600"/>
    <w:rsid w:val="005760F8"/>
    <w:rsid w:val="00580CFD"/>
    <w:rsid w:val="00582111"/>
    <w:rsid w:val="00582B7C"/>
    <w:rsid w:val="00584D87"/>
    <w:rsid w:val="00586757"/>
    <w:rsid w:val="0059434F"/>
    <w:rsid w:val="005953AC"/>
    <w:rsid w:val="0059754B"/>
    <w:rsid w:val="005B184D"/>
    <w:rsid w:val="005B3C4F"/>
    <w:rsid w:val="005B6CD7"/>
    <w:rsid w:val="005C17DA"/>
    <w:rsid w:val="005C61FE"/>
    <w:rsid w:val="005D10D1"/>
    <w:rsid w:val="005D1B83"/>
    <w:rsid w:val="005D24FA"/>
    <w:rsid w:val="005D5363"/>
    <w:rsid w:val="005D6A0F"/>
    <w:rsid w:val="005E29C2"/>
    <w:rsid w:val="005E5ACC"/>
    <w:rsid w:val="005F42E2"/>
    <w:rsid w:val="005F5DAB"/>
    <w:rsid w:val="005F62A7"/>
    <w:rsid w:val="005F6715"/>
    <w:rsid w:val="005F79B5"/>
    <w:rsid w:val="00600AD5"/>
    <w:rsid w:val="006021A7"/>
    <w:rsid w:val="0060604F"/>
    <w:rsid w:val="00606392"/>
    <w:rsid w:val="00606B34"/>
    <w:rsid w:val="00613C2D"/>
    <w:rsid w:val="0061662C"/>
    <w:rsid w:val="00631FC0"/>
    <w:rsid w:val="00634D02"/>
    <w:rsid w:val="00640D29"/>
    <w:rsid w:val="0064348A"/>
    <w:rsid w:val="00645675"/>
    <w:rsid w:val="006515A0"/>
    <w:rsid w:val="00651AFD"/>
    <w:rsid w:val="006559AF"/>
    <w:rsid w:val="00655CC8"/>
    <w:rsid w:val="00664AC8"/>
    <w:rsid w:val="00665F10"/>
    <w:rsid w:val="006703CF"/>
    <w:rsid w:val="00670F14"/>
    <w:rsid w:val="006757DD"/>
    <w:rsid w:val="00677B96"/>
    <w:rsid w:val="00681FE6"/>
    <w:rsid w:val="006858D1"/>
    <w:rsid w:val="006A1582"/>
    <w:rsid w:val="006A2309"/>
    <w:rsid w:val="006B0A0A"/>
    <w:rsid w:val="006B2152"/>
    <w:rsid w:val="006B2CB7"/>
    <w:rsid w:val="006B6AAA"/>
    <w:rsid w:val="006B7224"/>
    <w:rsid w:val="006B7696"/>
    <w:rsid w:val="006C35C6"/>
    <w:rsid w:val="006C3821"/>
    <w:rsid w:val="006C47B2"/>
    <w:rsid w:val="006C63A3"/>
    <w:rsid w:val="006C6662"/>
    <w:rsid w:val="006C78BF"/>
    <w:rsid w:val="006D0AFA"/>
    <w:rsid w:val="006D0B8C"/>
    <w:rsid w:val="006D2988"/>
    <w:rsid w:val="006D45FF"/>
    <w:rsid w:val="006D7A3C"/>
    <w:rsid w:val="006D7FE4"/>
    <w:rsid w:val="006E0133"/>
    <w:rsid w:val="006E202E"/>
    <w:rsid w:val="006E31ED"/>
    <w:rsid w:val="0070692A"/>
    <w:rsid w:val="007070B8"/>
    <w:rsid w:val="00713FB3"/>
    <w:rsid w:val="00716015"/>
    <w:rsid w:val="0071603F"/>
    <w:rsid w:val="007216D8"/>
    <w:rsid w:val="00722A0A"/>
    <w:rsid w:val="007237FF"/>
    <w:rsid w:val="00723D76"/>
    <w:rsid w:val="007347EC"/>
    <w:rsid w:val="00735B02"/>
    <w:rsid w:val="00742EE6"/>
    <w:rsid w:val="007432F0"/>
    <w:rsid w:val="00744224"/>
    <w:rsid w:val="00746DDA"/>
    <w:rsid w:val="0074710B"/>
    <w:rsid w:val="00754BB7"/>
    <w:rsid w:val="0076376D"/>
    <w:rsid w:val="00764803"/>
    <w:rsid w:val="0077483B"/>
    <w:rsid w:val="007773A5"/>
    <w:rsid w:val="007803D7"/>
    <w:rsid w:val="00781700"/>
    <w:rsid w:val="00782421"/>
    <w:rsid w:val="007827AD"/>
    <w:rsid w:val="0078686E"/>
    <w:rsid w:val="0078715F"/>
    <w:rsid w:val="00787D27"/>
    <w:rsid w:val="007A11BA"/>
    <w:rsid w:val="007A2B88"/>
    <w:rsid w:val="007B1B6B"/>
    <w:rsid w:val="007B692E"/>
    <w:rsid w:val="007C3279"/>
    <w:rsid w:val="007C6D14"/>
    <w:rsid w:val="007D0AEC"/>
    <w:rsid w:val="007D1838"/>
    <w:rsid w:val="007D71E6"/>
    <w:rsid w:val="007D73F8"/>
    <w:rsid w:val="007E6E7F"/>
    <w:rsid w:val="007F6F1F"/>
    <w:rsid w:val="008002B7"/>
    <w:rsid w:val="0080103C"/>
    <w:rsid w:val="008040AF"/>
    <w:rsid w:val="008078E8"/>
    <w:rsid w:val="00810BBA"/>
    <w:rsid w:val="008129B0"/>
    <w:rsid w:val="00812F40"/>
    <w:rsid w:val="00814A6A"/>
    <w:rsid w:val="00820032"/>
    <w:rsid w:val="00820281"/>
    <w:rsid w:val="008228D1"/>
    <w:rsid w:val="00824C67"/>
    <w:rsid w:val="00832DFA"/>
    <w:rsid w:val="00836BBB"/>
    <w:rsid w:val="008422A2"/>
    <w:rsid w:val="00842496"/>
    <w:rsid w:val="00843DC4"/>
    <w:rsid w:val="008451A7"/>
    <w:rsid w:val="0084585E"/>
    <w:rsid w:val="008463BD"/>
    <w:rsid w:val="00850CB5"/>
    <w:rsid w:val="00855BA8"/>
    <w:rsid w:val="00861E6F"/>
    <w:rsid w:val="0086200A"/>
    <w:rsid w:val="0086340D"/>
    <w:rsid w:val="00872464"/>
    <w:rsid w:val="0087255D"/>
    <w:rsid w:val="00874466"/>
    <w:rsid w:val="00874EFD"/>
    <w:rsid w:val="00875676"/>
    <w:rsid w:val="0087691B"/>
    <w:rsid w:val="00884E7E"/>
    <w:rsid w:val="00885628"/>
    <w:rsid w:val="008874D0"/>
    <w:rsid w:val="00891D54"/>
    <w:rsid w:val="00893A26"/>
    <w:rsid w:val="00893D93"/>
    <w:rsid w:val="00894395"/>
    <w:rsid w:val="008961C7"/>
    <w:rsid w:val="008A38D3"/>
    <w:rsid w:val="008B0B3B"/>
    <w:rsid w:val="008B1CC3"/>
    <w:rsid w:val="008B42D3"/>
    <w:rsid w:val="008B5526"/>
    <w:rsid w:val="008B6D06"/>
    <w:rsid w:val="008D20DF"/>
    <w:rsid w:val="008D572C"/>
    <w:rsid w:val="008E1279"/>
    <w:rsid w:val="008E3D44"/>
    <w:rsid w:val="008F0621"/>
    <w:rsid w:val="008F0BD9"/>
    <w:rsid w:val="008F2577"/>
    <w:rsid w:val="008F4869"/>
    <w:rsid w:val="008F6808"/>
    <w:rsid w:val="009034E9"/>
    <w:rsid w:val="009074F0"/>
    <w:rsid w:val="00911E40"/>
    <w:rsid w:val="00912F97"/>
    <w:rsid w:val="009138CD"/>
    <w:rsid w:val="00922006"/>
    <w:rsid w:val="00925AA7"/>
    <w:rsid w:val="009260C3"/>
    <w:rsid w:val="009262B2"/>
    <w:rsid w:val="0093434C"/>
    <w:rsid w:val="00941D7F"/>
    <w:rsid w:val="00943977"/>
    <w:rsid w:val="009458CB"/>
    <w:rsid w:val="00950274"/>
    <w:rsid w:val="0095140A"/>
    <w:rsid w:val="00951D3B"/>
    <w:rsid w:val="00956741"/>
    <w:rsid w:val="00956D7B"/>
    <w:rsid w:val="00961C47"/>
    <w:rsid w:val="00963FF4"/>
    <w:rsid w:val="00967AAF"/>
    <w:rsid w:val="00971ECF"/>
    <w:rsid w:val="00982B7C"/>
    <w:rsid w:val="00985C78"/>
    <w:rsid w:val="00985D26"/>
    <w:rsid w:val="009862B5"/>
    <w:rsid w:val="009906B0"/>
    <w:rsid w:val="0099316B"/>
    <w:rsid w:val="00993D37"/>
    <w:rsid w:val="00995413"/>
    <w:rsid w:val="009A0745"/>
    <w:rsid w:val="009A2302"/>
    <w:rsid w:val="009A45C7"/>
    <w:rsid w:val="009A7335"/>
    <w:rsid w:val="009B5B45"/>
    <w:rsid w:val="009C2132"/>
    <w:rsid w:val="009C335A"/>
    <w:rsid w:val="009C5646"/>
    <w:rsid w:val="009C79C2"/>
    <w:rsid w:val="009D2586"/>
    <w:rsid w:val="009D26CF"/>
    <w:rsid w:val="009E0B16"/>
    <w:rsid w:val="009E4431"/>
    <w:rsid w:val="009E4C10"/>
    <w:rsid w:val="009E7499"/>
    <w:rsid w:val="009F6F61"/>
    <w:rsid w:val="00A03530"/>
    <w:rsid w:val="00A04186"/>
    <w:rsid w:val="00A10F5B"/>
    <w:rsid w:val="00A11C2A"/>
    <w:rsid w:val="00A255F7"/>
    <w:rsid w:val="00A2608B"/>
    <w:rsid w:val="00A30994"/>
    <w:rsid w:val="00A322D0"/>
    <w:rsid w:val="00A342C5"/>
    <w:rsid w:val="00A34D08"/>
    <w:rsid w:val="00A360CE"/>
    <w:rsid w:val="00A3681C"/>
    <w:rsid w:val="00A36C00"/>
    <w:rsid w:val="00A43FF5"/>
    <w:rsid w:val="00A546E7"/>
    <w:rsid w:val="00A54BCE"/>
    <w:rsid w:val="00A55EC2"/>
    <w:rsid w:val="00A57CF4"/>
    <w:rsid w:val="00A62BD2"/>
    <w:rsid w:val="00A63A0D"/>
    <w:rsid w:val="00A655D9"/>
    <w:rsid w:val="00A65708"/>
    <w:rsid w:val="00A73DCD"/>
    <w:rsid w:val="00A74FB0"/>
    <w:rsid w:val="00A761C7"/>
    <w:rsid w:val="00A80D3E"/>
    <w:rsid w:val="00A90115"/>
    <w:rsid w:val="00A93D36"/>
    <w:rsid w:val="00A94DE9"/>
    <w:rsid w:val="00A97749"/>
    <w:rsid w:val="00AA1BC5"/>
    <w:rsid w:val="00AA4F0C"/>
    <w:rsid w:val="00AA7265"/>
    <w:rsid w:val="00AA7A9D"/>
    <w:rsid w:val="00AB4071"/>
    <w:rsid w:val="00AB6591"/>
    <w:rsid w:val="00AB6E9D"/>
    <w:rsid w:val="00AB75EF"/>
    <w:rsid w:val="00AC7700"/>
    <w:rsid w:val="00AD2410"/>
    <w:rsid w:val="00AD4B54"/>
    <w:rsid w:val="00AD5AB3"/>
    <w:rsid w:val="00AE03DE"/>
    <w:rsid w:val="00AE2546"/>
    <w:rsid w:val="00AE3454"/>
    <w:rsid w:val="00AE5BA9"/>
    <w:rsid w:val="00AF2478"/>
    <w:rsid w:val="00AF4750"/>
    <w:rsid w:val="00B00F95"/>
    <w:rsid w:val="00B0180A"/>
    <w:rsid w:val="00B06093"/>
    <w:rsid w:val="00B14713"/>
    <w:rsid w:val="00B17F5A"/>
    <w:rsid w:val="00B22892"/>
    <w:rsid w:val="00B23150"/>
    <w:rsid w:val="00B24040"/>
    <w:rsid w:val="00B24A8E"/>
    <w:rsid w:val="00B26C1D"/>
    <w:rsid w:val="00B3124A"/>
    <w:rsid w:val="00B34AF8"/>
    <w:rsid w:val="00B34FD3"/>
    <w:rsid w:val="00B46487"/>
    <w:rsid w:val="00B47D31"/>
    <w:rsid w:val="00B51002"/>
    <w:rsid w:val="00B51DF5"/>
    <w:rsid w:val="00B53D3F"/>
    <w:rsid w:val="00B54E6C"/>
    <w:rsid w:val="00B606CA"/>
    <w:rsid w:val="00B60894"/>
    <w:rsid w:val="00B6258E"/>
    <w:rsid w:val="00B65C37"/>
    <w:rsid w:val="00B67DD6"/>
    <w:rsid w:val="00B8504F"/>
    <w:rsid w:val="00B91467"/>
    <w:rsid w:val="00B93AB7"/>
    <w:rsid w:val="00BA2E88"/>
    <w:rsid w:val="00BA350F"/>
    <w:rsid w:val="00BB07E3"/>
    <w:rsid w:val="00BB5306"/>
    <w:rsid w:val="00BD1C46"/>
    <w:rsid w:val="00BD35CF"/>
    <w:rsid w:val="00BE36B8"/>
    <w:rsid w:val="00BF16B3"/>
    <w:rsid w:val="00C00077"/>
    <w:rsid w:val="00C15675"/>
    <w:rsid w:val="00C16226"/>
    <w:rsid w:val="00C21959"/>
    <w:rsid w:val="00C25E9C"/>
    <w:rsid w:val="00C26E80"/>
    <w:rsid w:val="00C3297B"/>
    <w:rsid w:val="00C331FB"/>
    <w:rsid w:val="00C3341F"/>
    <w:rsid w:val="00C34B89"/>
    <w:rsid w:val="00C352DF"/>
    <w:rsid w:val="00C368C6"/>
    <w:rsid w:val="00C405AC"/>
    <w:rsid w:val="00C42184"/>
    <w:rsid w:val="00C43BE7"/>
    <w:rsid w:val="00C5409B"/>
    <w:rsid w:val="00C54F98"/>
    <w:rsid w:val="00C7573D"/>
    <w:rsid w:val="00C80DE1"/>
    <w:rsid w:val="00C814D7"/>
    <w:rsid w:val="00CA57EE"/>
    <w:rsid w:val="00CA7B12"/>
    <w:rsid w:val="00CB2315"/>
    <w:rsid w:val="00CB3729"/>
    <w:rsid w:val="00CC2A13"/>
    <w:rsid w:val="00CD1A22"/>
    <w:rsid w:val="00CD3481"/>
    <w:rsid w:val="00CD6599"/>
    <w:rsid w:val="00CF3341"/>
    <w:rsid w:val="00CF781C"/>
    <w:rsid w:val="00D013DD"/>
    <w:rsid w:val="00D01E64"/>
    <w:rsid w:val="00D02CF9"/>
    <w:rsid w:val="00D0336A"/>
    <w:rsid w:val="00D03F39"/>
    <w:rsid w:val="00D06557"/>
    <w:rsid w:val="00D128C1"/>
    <w:rsid w:val="00D129E1"/>
    <w:rsid w:val="00D137EF"/>
    <w:rsid w:val="00D143EE"/>
    <w:rsid w:val="00D17BCE"/>
    <w:rsid w:val="00D2579D"/>
    <w:rsid w:val="00D26AB0"/>
    <w:rsid w:val="00D27A17"/>
    <w:rsid w:val="00D43F45"/>
    <w:rsid w:val="00D456C9"/>
    <w:rsid w:val="00D459CD"/>
    <w:rsid w:val="00D47F97"/>
    <w:rsid w:val="00D50B0F"/>
    <w:rsid w:val="00D50C6C"/>
    <w:rsid w:val="00D51E3A"/>
    <w:rsid w:val="00D53214"/>
    <w:rsid w:val="00D556ED"/>
    <w:rsid w:val="00D571B4"/>
    <w:rsid w:val="00D6334C"/>
    <w:rsid w:val="00D639FF"/>
    <w:rsid w:val="00D64651"/>
    <w:rsid w:val="00D7288C"/>
    <w:rsid w:val="00D74620"/>
    <w:rsid w:val="00D7494E"/>
    <w:rsid w:val="00D7530A"/>
    <w:rsid w:val="00D773B9"/>
    <w:rsid w:val="00D816D6"/>
    <w:rsid w:val="00D84988"/>
    <w:rsid w:val="00D91E63"/>
    <w:rsid w:val="00D93B61"/>
    <w:rsid w:val="00D94CDB"/>
    <w:rsid w:val="00D95C79"/>
    <w:rsid w:val="00DA16B2"/>
    <w:rsid w:val="00DA3DC8"/>
    <w:rsid w:val="00DA4350"/>
    <w:rsid w:val="00DA617A"/>
    <w:rsid w:val="00DA6D94"/>
    <w:rsid w:val="00DA73E5"/>
    <w:rsid w:val="00DB2A3E"/>
    <w:rsid w:val="00DB2B56"/>
    <w:rsid w:val="00DD2BAF"/>
    <w:rsid w:val="00DD2DAD"/>
    <w:rsid w:val="00DE0DDF"/>
    <w:rsid w:val="00DE1563"/>
    <w:rsid w:val="00DE5D97"/>
    <w:rsid w:val="00DF5898"/>
    <w:rsid w:val="00DF5B3A"/>
    <w:rsid w:val="00E0189B"/>
    <w:rsid w:val="00E02B22"/>
    <w:rsid w:val="00E03B9F"/>
    <w:rsid w:val="00E06859"/>
    <w:rsid w:val="00E0757D"/>
    <w:rsid w:val="00E077EE"/>
    <w:rsid w:val="00E218BF"/>
    <w:rsid w:val="00E26A0A"/>
    <w:rsid w:val="00E26DE8"/>
    <w:rsid w:val="00E3142E"/>
    <w:rsid w:val="00E32034"/>
    <w:rsid w:val="00E35EC1"/>
    <w:rsid w:val="00E43320"/>
    <w:rsid w:val="00E43508"/>
    <w:rsid w:val="00E46A0B"/>
    <w:rsid w:val="00E50D33"/>
    <w:rsid w:val="00E50E91"/>
    <w:rsid w:val="00E510C4"/>
    <w:rsid w:val="00E51D2E"/>
    <w:rsid w:val="00E70E24"/>
    <w:rsid w:val="00E73B57"/>
    <w:rsid w:val="00E85951"/>
    <w:rsid w:val="00E9057D"/>
    <w:rsid w:val="00E91D9D"/>
    <w:rsid w:val="00E9242D"/>
    <w:rsid w:val="00E9787E"/>
    <w:rsid w:val="00EA0369"/>
    <w:rsid w:val="00EA0A16"/>
    <w:rsid w:val="00EA4A09"/>
    <w:rsid w:val="00EA58E9"/>
    <w:rsid w:val="00EA678B"/>
    <w:rsid w:val="00EB0642"/>
    <w:rsid w:val="00EB6678"/>
    <w:rsid w:val="00EB6AE6"/>
    <w:rsid w:val="00EC0C46"/>
    <w:rsid w:val="00EC1CB5"/>
    <w:rsid w:val="00EC4295"/>
    <w:rsid w:val="00EC540A"/>
    <w:rsid w:val="00EC5888"/>
    <w:rsid w:val="00EC762A"/>
    <w:rsid w:val="00ED284E"/>
    <w:rsid w:val="00ED6101"/>
    <w:rsid w:val="00EE06A3"/>
    <w:rsid w:val="00EE43AC"/>
    <w:rsid w:val="00EE43B4"/>
    <w:rsid w:val="00EE469E"/>
    <w:rsid w:val="00EE6257"/>
    <w:rsid w:val="00EF1B92"/>
    <w:rsid w:val="00EF4834"/>
    <w:rsid w:val="00EF61FA"/>
    <w:rsid w:val="00F032FB"/>
    <w:rsid w:val="00F03397"/>
    <w:rsid w:val="00F03EEF"/>
    <w:rsid w:val="00F04625"/>
    <w:rsid w:val="00F2016B"/>
    <w:rsid w:val="00F203CB"/>
    <w:rsid w:val="00F222BE"/>
    <w:rsid w:val="00F239BE"/>
    <w:rsid w:val="00F27886"/>
    <w:rsid w:val="00F345F1"/>
    <w:rsid w:val="00F4073E"/>
    <w:rsid w:val="00F431C5"/>
    <w:rsid w:val="00F43751"/>
    <w:rsid w:val="00F43F58"/>
    <w:rsid w:val="00F44037"/>
    <w:rsid w:val="00F45395"/>
    <w:rsid w:val="00F478D7"/>
    <w:rsid w:val="00F5670E"/>
    <w:rsid w:val="00F569A0"/>
    <w:rsid w:val="00F61734"/>
    <w:rsid w:val="00F62DF4"/>
    <w:rsid w:val="00F656EE"/>
    <w:rsid w:val="00F7243C"/>
    <w:rsid w:val="00F76BC9"/>
    <w:rsid w:val="00F76F43"/>
    <w:rsid w:val="00F82FBD"/>
    <w:rsid w:val="00F850DD"/>
    <w:rsid w:val="00F8750A"/>
    <w:rsid w:val="00F92C27"/>
    <w:rsid w:val="00F9737F"/>
    <w:rsid w:val="00FA0C09"/>
    <w:rsid w:val="00FA1647"/>
    <w:rsid w:val="00FA6A3C"/>
    <w:rsid w:val="00FA6DA0"/>
    <w:rsid w:val="00FA6EF0"/>
    <w:rsid w:val="00FC0A2E"/>
    <w:rsid w:val="00FC0A8C"/>
    <w:rsid w:val="00FC2A5C"/>
    <w:rsid w:val="00FC3949"/>
    <w:rsid w:val="00FC544D"/>
    <w:rsid w:val="00FC6BD1"/>
    <w:rsid w:val="00FD0EA0"/>
    <w:rsid w:val="00FD1DA1"/>
    <w:rsid w:val="00FD4E47"/>
    <w:rsid w:val="00FD72C3"/>
    <w:rsid w:val="00FD7403"/>
    <w:rsid w:val="00FE1AEA"/>
    <w:rsid w:val="00FE48FD"/>
    <w:rsid w:val="00FF10BA"/>
    <w:rsid w:val="00FF76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1"/>
    <w:qFormat/>
    <w:rsid w:val="0042271B"/>
    <w:pPr>
      <w:widowControl w:val="0"/>
      <w:spacing w:after="0" w:line="240" w:lineRule="auto"/>
      <w:ind w:left="479" w:hanging="360"/>
      <w:outlineLvl w:val="0"/>
    </w:pPr>
    <w:rPr>
      <w:rFonts w:ascii="Bell MT" w:eastAsia="Bell MT" w:hAnsi="Bell MT" w:cs="Times New Roman"/>
      <w:b/>
      <w:bCs/>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33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3320"/>
  </w:style>
  <w:style w:type="paragraph" w:styleId="Pidipagina">
    <w:name w:val="footer"/>
    <w:basedOn w:val="Normale"/>
    <w:link w:val="PidipaginaCarattere"/>
    <w:uiPriority w:val="99"/>
    <w:unhideWhenUsed/>
    <w:rsid w:val="00E433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3320"/>
  </w:style>
  <w:style w:type="paragraph" w:styleId="Testofumetto">
    <w:name w:val="Balloon Text"/>
    <w:basedOn w:val="Normale"/>
    <w:link w:val="TestofumettoCarattere"/>
    <w:uiPriority w:val="99"/>
    <w:semiHidden/>
    <w:unhideWhenUsed/>
    <w:rsid w:val="00E4332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3320"/>
    <w:rPr>
      <w:rFonts w:ascii="Tahoma" w:hAnsi="Tahoma" w:cs="Tahoma"/>
      <w:sz w:val="16"/>
      <w:szCs w:val="16"/>
    </w:rPr>
  </w:style>
  <w:style w:type="paragraph" w:styleId="Paragrafoelenco">
    <w:name w:val="List Paragraph"/>
    <w:basedOn w:val="Normale"/>
    <w:qFormat/>
    <w:rsid w:val="00E43320"/>
    <w:pPr>
      <w:spacing w:after="0" w:line="240" w:lineRule="auto"/>
      <w:ind w:left="720"/>
      <w:contextualSpacing/>
    </w:pPr>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E43320"/>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E43320"/>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E43320"/>
    <w:rPr>
      <w:vertAlign w:val="superscript"/>
    </w:rPr>
  </w:style>
  <w:style w:type="character" w:customStyle="1" w:styleId="Titolo1Carattere">
    <w:name w:val="Titolo 1 Carattere"/>
    <w:basedOn w:val="Carpredefinitoparagrafo"/>
    <w:link w:val="Titolo1"/>
    <w:uiPriority w:val="1"/>
    <w:rsid w:val="0042271B"/>
    <w:rPr>
      <w:rFonts w:ascii="Bell MT" w:eastAsia="Bell MT" w:hAnsi="Bell MT" w:cs="Times New Roman"/>
      <w:b/>
      <w:bCs/>
      <w:sz w:val="28"/>
      <w:szCs w:val="28"/>
      <w:lang w:val="en-US"/>
    </w:rPr>
  </w:style>
  <w:style w:type="paragraph" w:styleId="Corpotesto">
    <w:name w:val="Body Text"/>
    <w:basedOn w:val="Normale"/>
    <w:link w:val="CorpotestoCarattere"/>
    <w:uiPriority w:val="1"/>
    <w:semiHidden/>
    <w:unhideWhenUsed/>
    <w:qFormat/>
    <w:rsid w:val="0042271B"/>
    <w:pPr>
      <w:widowControl w:val="0"/>
      <w:spacing w:before="50" w:after="0" w:line="240" w:lineRule="auto"/>
      <w:ind w:left="479"/>
    </w:pPr>
    <w:rPr>
      <w:rFonts w:ascii="Bell MT" w:eastAsia="Bell MT" w:hAnsi="Bell MT"/>
      <w:sz w:val="28"/>
      <w:szCs w:val="28"/>
      <w:lang w:val="en-US"/>
    </w:rPr>
  </w:style>
  <w:style w:type="character" w:customStyle="1" w:styleId="CorpotestoCarattere">
    <w:name w:val="Corpo testo Carattere"/>
    <w:basedOn w:val="Carpredefinitoparagrafo"/>
    <w:link w:val="Corpotesto"/>
    <w:uiPriority w:val="1"/>
    <w:semiHidden/>
    <w:rsid w:val="0042271B"/>
    <w:rPr>
      <w:rFonts w:ascii="Bell MT" w:eastAsia="Bell MT" w:hAnsi="Bell MT"/>
      <w:sz w:val="28"/>
      <w:szCs w:val="28"/>
      <w:lang w:val="en-US"/>
    </w:rPr>
  </w:style>
  <w:style w:type="character" w:styleId="Collegamentoipertestuale">
    <w:name w:val="Hyperlink"/>
    <w:basedOn w:val="Carpredefinitoparagrafo"/>
    <w:uiPriority w:val="99"/>
    <w:unhideWhenUsed/>
    <w:rsid w:val="003376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1"/>
    <w:qFormat/>
    <w:rsid w:val="0042271B"/>
    <w:pPr>
      <w:widowControl w:val="0"/>
      <w:spacing w:after="0" w:line="240" w:lineRule="auto"/>
      <w:ind w:left="479" w:hanging="360"/>
      <w:outlineLvl w:val="0"/>
    </w:pPr>
    <w:rPr>
      <w:rFonts w:ascii="Bell MT" w:eastAsia="Bell MT" w:hAnsi="Bell MT" w:cs="Times New Roman"/>
      <w:b/>
      <w:bCs/>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33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3320"/>
  </w:style>
  <w:style w:type="paragraph" w:styleId="Pidipagina">
    <w:name w:val="footer"/>
    <w:basedOn w:val="Normale"/>
    <w:link w:val="PidipaginaCarattere"/>
    <w:uiPriority w:val="99"/>
    <w:unhideWhenUsed/>
    <w:rsid w:val="00E433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3320"/>
  </w:style>
  <w:style w:type="paragraph" w:styleId="Testofumetto">
    <w:name w:val="Balloon Text"/>
    <w:basedOn w:val="Normale"/>
    <w:link w:val="TestofumettoCarattere"/>
    <w:uiPriority w:val="99"/>
    <w:semiHidden/>
    <w:unhideWhenUsed/>
    <w:rsid w:val="00E4332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3320"/>
    <w:rPr>
      <w:rFonts w:ascii="Tahoma" w:hAnsi="Tahoma" w:cs="Tahoma"/>
      <w:sz w:val="16"/>
      <w:szCs w:val="16"/>
    </w:rPr>
  </w:style>
  <w:style w:type="paragraph" w:styleId="Paragrafoelenco">
    <w:name w:val="List Paragraph"/>
    <w:basedOn w:val="Normale"/>
    <w:qFormat/>
    <w:rsid w:val="00E43320"/>
    <w:pPr>
      <w:spacing w:after="0" w:line="240" w:lineRule="auto"/>
      <w:ind w:left="720"/>
      <w:contextualSpacing/>
    </w:pPr>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E43320"/>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E43320"/>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E43320"/>
    <w:rPr>
      <w:vertAlign w:val="superscript"/>
    </w:rPr>
  </w:style>
  <w:style w:type="character" w:customStyle="1" w:styleId="Titolo1Carattere">
    <w:name w:val="Titolo 1 Carattere"/>
    <w:basedOn w:val="Carpredefinitoparagrafo"/>
    <w:link w:val="Titolo1"/>
    <w:uiPriority w:val="1"/>
    <w:rsid w:val="0042271B"/>
    <w:rPr>
      <w:rFonts w:ascii="Bell MT" w:eastAsia="Bell MT" w:hAnsi="Bell MT" w:cs="Times New Roman"/>
      <w:b/>
      <w:bCs/>
      <w:sz w:val="28"/>
      <w:szCs w:val="28"/>
      <w:lang w:val="en-US"/>
    </w:rPr>
  </w:style>
  <w:style w:type="paragraph" w:styleId="Corpotesto">
    <w:name w:val="Body Text"/>
    <w:basedOn w:val="Normale"/>
    <w:link w:val="CorpotestoCarattere"/>
    <w:uiPriority w:val="1"/>
    <w:semiHidden/>
    <w:unhideWhenUsed/>
    <w:qFormat/>
    <w:rsid w:val="0042271B"/>
    <w:pPr>
      <w:widowControl w:val="0"/>
      <w:spacing w:before="50" w:after="0" w:line="240" w:lineRule="auto"/>
      <w:ind w:left="479"/>
    </w:pPr>
    <w:rPr>
      <w:rFonts w:ascii="Bell MT" w:eastAsia="Bell MT" w:hAnsi="Bell MT"/>
      <w:sz w:val="28"/>
      <w:szCs w:val="28"/>
      <w:lang w:val="en-US"/>
    </w:rPr>
  </w:style>
  <w:style w:type="character" w:customStyle="1" w:styleId="CorpotestoCarattere">
    <w:name w:val="Corpo testo Carattere"/>
    <w:basedOn w:val="Carpredefinitoparagrafo"/>
    <w:link w:val="Corpotesto"/>
    <w:uiPriority w:val="1"/>
    <w:semiHidden/>
    <w:rsid w:val="0042271B"/>
    <w:rPr>
      <w:rFonts w:ascii="Bell MT" w:eastAsia="Bell MT" w:hAnsi="Bell MT"/>
      <w:sz w:val="28"/>
      <w:szCs w:val="28"/>
      <w:lang w:val="en-US"/>
    </w:rPr>
  </w:style>
  <w:style w:type="character" w:styleId="Collegamentoipertestuale">
    <w:name w:val="Hyperlink"/>
    <w:basedOn w:val="Carpredefinitoparagrafo"/>
    <w:uiPriority w:val="99"/>
    <w:unhideWhenUsed/>
    <w:rsid w:val="003376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321688">
      <w:bodyDiv w:val="1"/>
      <w:marLeft w:val="0"/>
      <w:marRight w:val="0"/>
      <w:marTop w:val="0"/>
      <w:marBottom w:val="0"/>
      <w:divBdr>
        <w:top w:val="none" w:sz="0" w:space="0" w:color="auto"/>
        <w:left w:val="none" w:sz="0" w:space="0" w:color="auto"/>
        <w:bottom w:val="none" w:sz="0" w:space="0" w:color="auto"/>
        <w:right w:val="none" w:sz="0" w:space="0" w:color="auto"/>
      </w:divBdr>
    </w:div>
    <w:div w:id="1102215591">
      <w:bodyDiv w:val="1"/>
      <w:marLeft w:val="0"/>
      <w:marRight w:val="0"/>
      <w:marTop w:val="0"/>
      <w:marBottom w:val="0"/>
      <w:divBdr>
        <w:top w:val="none" w:sz="0" w:space="0" w:color="auto"/>
        <w:left w:val="none" w:sz="0" w:space="0" w:color="auto"/>
        <w:bottom w:val="none" w:sz="0" w:space="0" w:color="auto"/>
        <w:right w:val="none" w:sz="0" w:space="0" w:color="auto"/>
      </w:divBdr>
    </w:div>
    <w:div w:id="1327049149">
      <w:bodyDiv w:val="1"/>
      <w:marLeft w:val="0"/>
      <w:marRight w:val="0"/>
      <w:marTop w:val="0"/>
      <w:marBottom w:val="0"/>
      <w:divBdr>
        <w:top w:val="none" w:sz="0" w:space="0" w:color="auto"/>
        <w:left w:val="none" w:sz="0" w:space="0" w:color="auto"/>
        <w:bottom w:val="none" w:sz="0" w:space="0" w:color="auto"/>
        <w:right w:val="none" w:sz="0" w:space="0" w:color="auto"/>
      </w:divBdr>
    </w:div>
    <w:div w:id="166543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otocollo@pec.anticorruzione.it"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CA03C74BF545DD968E08F8F3F63BE8"/>
        <w:category>
          <w:name w:val="Generale"/>
          <w:gallery w:val="placeholder"/>
        </w:category>
        <w:types>
          <w:type w:val="bbPlcHdr"/>
        </w:types>
        <w:behaviors>
          <w:behavior w:val="content"/>
        </w:behaviors>
        <w:guid w:val="{4D8E6837-FCB6-489C-8D11-0F57070B32DB}"/>
      </w:docPartPr>
      <w:docPartBody>
        <w:p w:rsidR="009F2749" w:rsidRDefault="00093E8E" w:rsidP="00093E8E">
          <w:pPr>
            <w:pStyle w:val="D6CA03C74BF545DD968E08F8F3F63BE8"/>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altName w:val="Bell MT"/>
    <w:panose1 w:val="0202050306030502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08"/>
  <w:hyphenationZone w:val="283"/>
  <w:characterSpacingControl w:val="doNotCompress"/>
  <w:compat>
    <w:useFELayout/>
    <w:compatSetting w:name="compatibilityMode" w:uri="http://schemas.microsoft.com/office/word" w:val="12"/>
  </w:compat>
  <w:rsids>
    <w:rsidRoot w:val="00093E8E"/>
    <w:rsid w:val="00074F10"/>
    <w:rsid w:val="00085769"/>
    <w:rsid w:val="00093E8E"/>
    <w:rsid w:val="00120273"/>
    <w:rsid w:val="001204CD"/>
    <w:rsid w:val="00161B61"/>
    <w:rsid w:val="001873D2"/>
    <w:rsid w:val="001B04DA"/>
    <w:rsid w:val="001B09D3"/>
    <w:rsid w:val="001D6E5F"/>
    <w:rsid w:val="00200B19"/>
    <w:rsid w:val="00226B21"/>
    <w:rsid w:val="002916AD"/>
    <w:rsid w:val="002A5027"/>
    <w:rsid w:val="002A7026"/>
    <w:rsid w:val="0032735D"/>
    <w:rsid w:val="0034741E"/>
    <w:rsid w:val="003573FE"/>
    <w:rsid w:val="003B403C"/>
    <w:rsid w:val="0046133B"/>
    <w:rsid w:val="00490943"/>
    <w:rsid w:val="004C1C05"/>
    <w:rsid w:val="00511CC4"/>
    <w:rsid w:val="00555B03"/>
    <w:rsid w:val="005C1AC1"/>
    <w:rsid w:val="005D16C5"/>
    <w:rsid w:val="00634D34"/>
    <w:rsid w:val="00660062"/>
    <w:rsid w:val="00710663"/>
    <w:rsid w:val="007433B6"/>
    <w:rsid w:val="007950AF"/>
    <w:rsid w:val="007D19DB"/>
    <w:rsid w:val="00831511"/>
    <w:rsid w:val="00845B26"/>
    <w:rsid w:val="00886233"/>
    <w:rsid w:val="00893DAA"/>
    <w:rsid w:val="008A57BE"/>
    <w:rsid w:val="008F3976"/>
    <w:rsid w:val="00901213"/>
    <w:rsid w:val="009057FA"/>
    <w:rsid w:val="00905FE6"/>
    <w:rsid w:val="0094076E"/>
    <w:rsid w:val="009749C4"/>
    <w:rsid w:val="00985204"/>
    <w:rsid w:val="009B063E"/>
    <w:rsid w:val="009B6EDF"/>
    <w:rsid w:val="009E3378"/>
    <w:rsid w:val="009F2749"/>
    <w:rsid w:val="00A00FEF"/>
    <w:rsid w:val="00A12814"/>
    <w:rsid w:val="00A15F59"/>
    <w:rsid w:val="00A2129D"/>
    <w:rsid w:val="00A84113"/>
    <w:rsid w:val="00A8671F"/>
    <w:rsid w:val="00AF46AE"/>
    <w:rsid w:val="00B1602B"/>
    <w:rsid w:val="00B732A6"/>
    <w:rsid w:val="00B7508E"/>
    <w:rsid w:val="00B77285"/>
    <w:rsid w:val="00B80B4B"/>
    <w:rsid w:val="00BE665A"/>
    <w:rsid w:val="00C34F2C"/>
    <w:rsid w:val="00C54D11"/>
    <w:rsid w:val="00C67B91"/>
    <w:rsid w:val="00C77147"/>
    <w:rsid w:val="00C86B5F"/>
    <w:rsid w:val="00CA3D89"/>
    <w:rsid w:val="00CA62A0"/>
    <w:rsid w:val="00CC48FB"/>
    <w:rsid w:val="00D207EC"/>
    <w:rsid w:val="00D272E3"/>
    <w:rsid w:val="00D3640F"/>
    <w:rsid w:val="00D41D62"/>
    <w:rsid w:val="00D60BAB"/>
    <w:rsid w:val="00E200D8"/>
    <w:rsid w:val="00E26122"/>
    <w:rsid w:val="00EB39E7"/>
    <w:rsid w:val="00EE4F5B"/>
    <w:rsid w:val="00EF0D33"/>
    <w:rsid w:val="00F841EA"/>
    <w:rsid w:val="00FF56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27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6CA03C74BF545DD968E08F8F3F63BE8">
    <w:name w:val="D6CA03C74BF545DD968E08F8F3F63BE8"/>
    <w:rsid w:val="00093E8E"/>
  </w:style>
  <w:style w:type="paragraph" w:customStyle="1" w:styleId="EF7568FBB90D4C088AB4074329025A57">
    <w:name w:val="EF7568FBB90D4C088AB4074329025A57"/>
    <w:rsid w:val="00093E8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zato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29CF75-083D-45B9-BF3F-0BFF4E9E4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41</Pages>
  <Words>16594</Words>
  <Characters>94590</Characters>
  <Application>Microsoft Office Word</Application>
  <DocSecurity>0</DocSecurity>
  <Lines>788</Lines>
  <Paragraphs>221</Paragraphs>
  <ScaleCrop>false</ScaleCrop>
  <HeadingPairs>
    <vt:vector size="2" baseType="variant">
      <vt:variant>
        <vt:lpstr>Titolo</vt:lpstr>
      </vt:variant>
      <vt:variant>
        <vt:i4>1</vt:i4>
      </vt:variant>
    </vt:vector>
  </HeadingPairs>
  <TitlesOfParts>
    <vt:vector size="1" baseType="lpstr">
      <vt:lpstr>COMUNE DI CASORTE SEMPIONE                                                                                                       Piano triennale di prevenzione della corruzione                                    2017 - 2019</vt:lpstr>
    </vt:vector>
  </TitlesOfParts>
  <Company>Acer</Company>
  <LinksUpToDate>false</LinksUpToDate>
  <CharactersWithSpaces>110963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CASORATE SEMPIONE                                                                                                       Piano triennale di prevenzione della corruzione                                    2017 - 2019</dc:title>
  <dc:creator>Valued Acer Customer</dc:creator>
  <cp:lastModifiedBy>Roberta Ferrari</cp:lastModifiedBy>
  <cp:revision>17</cp:revision>
  <cp:lastPrinted>2017-01-02T14:52:00Z</cp:lastPrinted>
  <dcterms:created xsi:type="dcterms:W3CDTF">2017-06-20T16:06:00Z</dcterms:created>
  <dcterms:modified xsi:type="dcterms:W3CDTF">2017-06-21T10:18:00Z</dcterms:modified>
</cp:coreProperties>
</file>